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018" w:rsidRPr="00F05BBA" w:rsidRDefault="004F3018" w:rsidP="00244B8A">
      <w:pPr>
        <w:jc w:val="center"/>
        <w:rPr>
          <w:b/>
          <w:sz w:val="36"/>
          <w:szCs w:val="36"/>
        </w:rPr>
      </w:pPr>
      <w:r w:rsidRPr="00F05BBA">
        <w:rPr>
          <w:b/>
          <w:sz w:val="36"/>
          <w:szCs w:val="36"/>
        </w:rPr>
        <w:t>MINUTES OF MEETING</w:t>
      </w:r>
    </w:p>
    <w:p w:rsidR="004F3018" w:rsidRPr="00F05BBA" w:rsidRDefault="004F3018"/>
    <w:p w:rsidR="004F3018" w:rsidRPr="00F05BBA" w:rsidRDefault="004F3018" w:rsidP="00244B8A">
      <w:r w:rsidRPr="00F05BBA">
        <w:t>Committee Title:</w:t>
      </w:r>
      <w:r w:rsidRPr="00F05BBA">
        <w:tab/>
        <w:t>Information Systems Technical Advisory Committee (ISTAC)</w:t>
      </w:r>
    </w:p>
    <w:p w:rsidR="004F3018" w:rsidRPr="00F05BBA" w:rsidRDefault="004F3018"/>
    <w:p w:rsidR="004F3018" w:rsidRPr="00F05BBA" w:rsidRDefault="00475F04" w:rsidP="006E4F15">
      <w:r w:rsidRPr="00F05BBA">
        <w:t>Date:</w:t>
      </w:r>
      <w:r w:rsidRPr="00F05BBA">
        <w:tab/>
      </w:r>
      <w:r w:rsidRPr="00F05BBA">
        <w:tab/>
      </w:r>
      <w:r w:rsidRPr="00F05BBA">
        <w:tab/>
      </w:r>
      <w:r w:rsidR="00F05BBA" w:rsidRPr="00F05BBA">
        <w:t>May</w:t>
      </w:r>
      <w:r w:rsidR="00CF54FD" w:rsidRPr="00F05BBA">
        <w:t xml:space="preserve"> 2</w:t>
      </w:r>
      <w:r w:rsidR="00F05BBA" w:rsidRPr="00F05BBA">
        <w:t>2</w:t>
      </w:r>
      <w:r w:rsidR="00CF54FD" w:rsidRPr="00F05BBA">
        <w:t>-2</w:t>
      </w:r>
      <w:r w:rsidR="00F05BBA" w:rsidRPr="00F05BBA">
        <w:t>3</w:t>
      </w:r>
      <w:r w:rsidR="00CF54FD" w:rsidRPr="00F05BBA">
        <w:t>, 201</w:t>
      </w:r>
      <w:r w:rsidR="00E2413E" w:rsidRPr="00F05BBA">
        <w:t>9</w:t>
      </w:r>
    </w:p>
    <w:p w:rsidR="004F3018" w:rsidRPr="00F05BBA" w:rsidRDefault="004F3018"/>
    <w:p w:rsidR="004F3018" w:rsidRPr="00482FCD" w:rsidRDefault="00475F04" w:rsidP="006E4F15">
      <w:r w:rsidRPr="00482FCD">
        <w:t>Time:</w:t>
      </w:r>
      <w:r w:rsidRPr="00482FCD">
        <w:tab/>
      </w:r>
      <w:r w:rsidRPr="00482FCD">
        <w:tab/>
      </w:r>
      <w:r w:rsidRPr="00482FCD">
        <w:tab/>
      </w:r>
      <w:r w:rsidR="00F05BBA" w:rsidRPr="00482FCD">
        <w:t>Ma</w:t>
      </w:r>
      <w:r w:rsidR="00280FEC" w:rsidRPr="00482FCD">
        <w:t>y</w:t>
      </w:r>
      <w:r w:rsidR="00E2057B" w:rsidRPr="00482FCD">
        <w:t xml:space="preserve"> 2</w:t>
      </w:r>
      <w:r w:rsidR="00F05BBA" w:rsidRPr="00482FCD">
        <w:t>2</w:t>
      </w:r>
      <w:r w:rsidR="003F78C2" w:rsidRPr="00482FCD">
        <w:t xml:space="preserve"> from 9:</w:t>
      </w:r>
      <w:r w:rsidR="00482FCD" w:rsidRPr="00482FCD">
        <w:t>09</w:t>
      </w:r>
      <w:r w:rsidR="00280FEC" w:rsidRPr="00482FCD">
        <w:t xml:space="preserve"> AM to </w:t>
      </w:r>
      <w:r w:rsidR="00482FCD" w:rsidRPr="00482FCD">
        <w:t>11</w:t>
      </w:r>
      <w:r w:rsidR="00F426E1" w:rsidRPr="00482FCD">
        <w:t>:</w:t>
      </w:r>
      <w:r w:rsidR="00482FCD" w:rsidRPr="00482FCD">
        <w:t>3</w:t>
      </w:r>
      <w:r w:rsidR="00F426E1" w:rsidRPr="00482FCD">
        <w:t xml:space="preserve">0 </w:t>
      </w:r>
      <w:r w:rsidR="00482FCD" w:rsidRPr="00482FCD">
        <w:t>A</w:t>
      </w:r>
      <w:r w:rsidR="004F3018" w:rsidRPr="00482FCD">
        <w:t>M</w:t>
      </w:r>
      <w:r w:rsidR="00F426E1" w:rsidRPr="00482FCD">
        <w:t xml:space="preserve"> (open session)</w:t>
      </w:r>
    </w:p>
    <w:p w:rsidR="00482FCD" w:rsidRPr="00482FCD" w:rsidRDefault="00482FCD" w:rsidP="006E4F15">
      <w:r w:rsidRPr="00482FCD">
        <w:tab/>
      </w:r>
      <w:r w:rsidRPr="00482FCD">
        <w:tab/>
      </w:r>
      <w:r w:rsidRPr="00482FCD">
        <w:tab/>
      </w:r>
      <w:r w:rsidRPr="00482FCD">
        <w:tab/>
        <w:t>May 22 from 11:40 AM to 5:05PM (closed session)</w:t>
      </w:r>
    </w:p>
    <w:p w:rsidR="00F426E1" w:rsidRPr="00482FCD" w:rsidRDefault="00F426E1" w:rsidP="006E4F15">
      <w:r w:rsidRPr="00482FCD">
        <w:tab/>
      </w:r>
      <w:r w:rsidRPr="00482FCD">
        <w:tab/>
      </w:r>
      <w:r w:rsidRPr="00482FCD">
        <w:tab/>
      </w:r>
      <w:r w:rsidRPr="00482FCD">
        <w:tab/>
      </w:r>
      <w:r w:rsidR="00F05BBA" w:rsidRPr="00482FCD">
        <w:t>Ma</w:t>
      </w:r>
      <w:r w:rsidRPr="00482FCD">
        <w:t>y 2</w:t>
      </w:r>
      <w:r w:rsidR="00F05BBA" w:rsidRPr="00482FCD">
        <w:t>3</w:t>
      </w:r>
      <w:r w:rsidRPr="00482FCD">
        <w:t xml:space="preserve"> from </w:t>
      </w:r>
      <w:r w:rsidR="00F128AE" w:rsidRPr="00482FCD">
        <w:t>9</w:t>
      </w:r>
      <w:r w:rsidRPr="00482FCD">
        <w:t>:</w:t>
      </w:r>
      <w:r w:rsidR="00482FCD" w:rsidRPr="00482FCD">
        <w:t>19</w:t>
      </w:r>
      <w:r w:rsidRPr="00482FCD">
        <w:t xml:space="preserve"> </w:t>
      </w:r>
      <w:r w:rsidR="00F128AE" w:rsidRPr="00482FCD">
        <w:t>A</w:t>
      </w:r>
      <w:r w:rsidRPr="00482FCD">
        <w:t xml:space="preserve">M to </w:t>
      </w:r>
      <w:r w:rsidR="00F128AE" w:rsidRPr="00482FCD">
        <w:t>12</w:t>
      </w:r>
      <w:r w:rsidR="003F7D95" w:rsidRPr="00482FCD">
        <w:t>:</w:t>
      </w:r>
      <w:r w:rsidR="00482FCD" w:rsidRPr="00482FCD">
        <w:t>05</w:t>
      </w:r>
      <w:r w:rsidRPr="00482FCD">
        <w:t xml:space="preserve"> PM (closed session)</w:t>
      </w:r>
    </w:p>
    <w:p w:rsidR="004F3018" w:rsidRPr="00482FCD" w:rsidRDefault="004F3018"/>
    <w:p w:rsidR="004F3018" w:rsidRPr="00482FCD" w:rsidRDefault="00475F04" w:rsidP="006E4F15">
      <w:r w:rsidRPr="00482FCD">
        <w:t>Location:</w:t>
      </w:r>
      <w:r w:rsidRPr="00482FCD">
        <w:tab/>
      </w:r>
      <w:r w:rsidRPr="00482FCD">
        <w:tab/>
      </w:r>
      <w:r w:rsidR="00F05BBA" w:rsidRPr="00482FCD">
        <w:t>Ma</w:t>
      </w:r>
      <w:r w:rsidR="00280FEC" w:rsidRPr="00482FCD">
        <w:t>y</w:t>
      </w:r>
      <w:r w:rsidR="00CF54FD" w:rsidRPr="00482FCD">
        <w:t xml:space="preserve"> 2</w:t>
      </w:r>
      <w:r w:rsidR="00F05BBA" w:rsidRPr="00482FCD">
        <w:t>2</w:t>
      </w:r>
      <w:r w:rsidR="004F3018" w:rsidRPr="00482FCD">
        <w:t xml:space="preserve"> </w:t>
      </w:r>
      <w:r w:rsidR="00F05BBA" w:rsidRPr="00482FCD">
        <w:t>in Room 3884, HCHB</w:t>
      </w:r>
    </w:p>
    <w:p w:rsidR="004F3018" w:rsidRPr="00482FCD" w:rsidRDefault="00475F04" w:rsidP="006E4F15">
      <w:r w:rsidRPr="00482FCD">
        <w:tab/>
      </w:r>
      <w:r w:rsidRPr="00482FCD">
        <w:tab/>
      </w:r>
      <w:r w:rsidRPr="00482FCD">
        <w:tab/>
      </w:r>
      <w:r w:rsidRPr="00482FCD">
        <w:tab/>
      </w:r>
      <w:r w:rsidR="00F05BBA" w:rsidRPr="00482FCD">
        <w:t>May</w:t>
      </w:r>
      <w:r w:rsidR="00CF54FD" w:rsidRPr="00482FCD">
        <w:t xml:space="preserve"> 2</w:t>
      </w:r>
      <w:r w:rsidR="00F05BBA" w:rsidRPr="00482FCD">
        <w:t>3</w:t>
      </w:r>
      <w:r w:rsidR="004F3018" w:rsidRPr="00482FCD">
        <w:t xml:space="preserve"> </w:t>
      </w:r>
      <w:r w:rsidR="00F05BBA" w:rsidRPr="00482FCD">
        <w:t>in Room 3884, HCHB</w:t>
      </w:r>
    </w:p>
    <w:p w:rsidR="004F3018" w:rsidRPr="00482FCD" w:rsidRDefault="004F3018"/>
    <w:p w:rsidR="004F3018" w:rsidRPr="00482FCD" w:rsidRDefault="004F3018" w:rsidP="007E11D9"/>
    <w:p w:rsidR="004F3018" w:rsidRPr="00482FCD" w:rsidRDefault="004F3018">
      <w:pPr>
        <w:rPr>
          <w:b/>
        </w:rPr>
      </w:pPr>
      <w:bookmarkStart w:id="0" w:name="OLE_LINK1"/>
      <w:bookmarkStart w:id="1" w:name="OLE_LINK2"/>
      <w:r w:rsidRPr="00482FCD">
        <w:rPr>
          <w:b/>
        </w:rPr>
        <w:t>Agenda Item Presentations/Discussions:</w:t>
      </w:r>
    </w:p>
    <w:p w:rsidR="004F3018" w:rsidRPr="00482FCD" w:rsidRDefault="004F3018"/>
    <w:p w:rsidR="004F3018" w:rsidRPr="00F141CF" w:rsidRDefault="00475F04" w:rsidP="00E10459">
      <w:pPr>
        <w:rPr>
          <w:b/>
        </w:rPr>
      </w:pPr>
      <w:r w:rsidRPr="00F141CF">
        <w:rPr>
          <w:b/>
        </w:rPr>
        <w:t>PUBLIC</w:t>
      </w:r>
      <w:r w:rsidR="00E2413E" w:rsidRPr="00F141CF">
        <w:rPr>
          <w:b/>
        </w:rPr>
        <w:t>/OPEN</w:t>
      </w:r>
      <w:r w:rsidRPr="00F141CF">
        <w:rPr>
          <w:b/>
        </w:rPr>
        <w:t xml:space="preserve"> SESSION (</w:t>
      </w:r>
      <w:r w:rsidR="00F05BBA" w:rsidRPr="00F141CF">
        <w:rPr>
          <w:b/>
        </w:rPr>
        <w:t>May</w:t>
      </w:r>
      <w:r w:rsidR="00CF54FD" w:rsidRPr="00F141CF">
        <w:rPr>
          <w:b/>
        </w:rPr>
        <w:t xml:space="preserve"> 2</w:t>
      </w:r>
      <w:r w:rsidR="00F05BBA" w:rsidRPr="00F141CF">
        <w:rPr>
          <w:b/>
        </w:rPr>
        <w:t>2</w:t>
      </w:r>
      <w:r w:rsidR="00CF54FD" w:rsidRPr="00F141CF">
        <w:rPr>
          <w:b/>
        </w:rPr>
        <w:t>, 201</w:t>
      </w:r>
      <w:r w:rsidR="00E2413E" w:rsidRPr="00F141CF">
        <w:rPr>
          <w:b/>
        </w:rPr>
        <w:t>9</w:t>
      </w:r>
      <w:r w:rsidR="004F3018" w:rsidRPr="00F141CF">
        <w:rPr>
          <w:b/>
        </w:rPr>
        <w:t>)</w:t>
      </w:r>
    </w:p>
    <w:p w:rsidR="004F3018" w:rsidRPr="00F141CF" w:rsidRDefault="004F3018" w:rsidP="00A10B5A"/>
    <w:p w:rsidR="004F3018" w:rsidRPr="00F141CF" w:rsidRDefault="004F3018" w:rsidP="00A10B5A">
      <w:r w:rsidRPr="00F141CF">
        <w:t>The meeting open</w:t>
      </w:r>
      <w:r w:rsidR="00DA19C0" w:rsidRPr="00F141CF">
        <w:t>ed at 9:</w:t>
      </w:r>
      <w:r w:rsidR="00482FCD" w:rsidRPr="00F141CF">
        <w:t>09</w:t>
      </w:r>
      <w:r w:rsidR="00745404" w:rsidRPr="00F141CF">
        <w:t xml:space="preserve"> AM.  Approximately </w:t>
      </w:r>
      <w:r w:rsidR="00F128AE" w:rsidRPr="00F141CF">
        <w:t>2</w:t>
      </w:r>
      <w:r w:rsidR="00482FCD" w:rsidRPr="00F141CF">
        <w:t>5</w:t>
      </w:r>
      <w:r w:rsidRPr="00F141CF">
        <w:t xml:space="preserve"> people were in attendance.</w:t>
      </w:r>
    </w:p>
    <w:p w:rsidR="004F3018" w:rsidRPr="00F141CF" w:rsidRDefault="004F3018" w:rsidP="00327762"/>
    <w:p w:rsidR="00482FCD" w:rsidRPr="00F141CF" w:rsidRDefault="004F3018" w:rsidP="00327762">
      <w:pPr>
        <w:autoSpaceDE w:val="0"/>
        <w:autoSpaceDN w:val="0"/>
        <w:adjustRightInd w:val="0"/>
        <w:spacing w:line="240" w:lineRule="atLeast"/>
      </w:pPr>
      <w:r w:rsidRPr="00F141CF">
        <w:rPr>
          <w:u w:val="single"/>
        </w:rPr>
        <w:t>Opening</w:t>
      </w:r>
      <w:r w:rsidR="00E47E2A" w:rsidRPr="00F141CF">
        <w:rPr>
          <w:u w:val="single"/>
        </w:rPr>
        <w:t xml:space="preserve"> and Announcements</w:t>
      </w:r>
      <w:r w:rsidRPr="00F141CF">
        <w:t xml:space="preserve">:  </w:t>
      </w:r>
      <w:r w:rsidR="00482FCD" w:rsidRPr="00F141CF">
        <w:t>ISTAC DFO Anita Zinzuvadia began the meeting by explaining the long interval since the last meeting in November 2018: The meeting planned for January 2019 was cancelled due to the partial government shutdown and was not rescheduled. The meeting planned for April 2019 was postponed because the ISTAC Charter lapsed and the meeting could not be rescheduled until a new Charter was approved.</w:t>
      </w:r>
    </w:p>
    <w:p w:rsidR="00482FCD" w:rsidRPr="00D42075" w:rsidRDefault="00482FCD" w:rsidP="00327762">
      <w:pPr>
        <w:autoSpaceDE w:val="0"/>
        <w:autoSpaceDN w:val="0"/>
        <w:adjustRightInd w:val="0"/>
        <w:spacing w:line="240" w:lineRule="atLeast"/>
      </w:pPr>
    </w:p>
    <w:p w:rsidR="000613F4" w:rsidRPr="00D42075" w:rsidRDefault="004F3018" w:rsidP="00327762">
      <w:pPr>
        <w:autoSpaceDE w:val="0"/>
        <w:autoSpaceDN w:val="0"/>
        <w:adjustRightInd w:val="0"/>
        <w:spacing w:line="240" w:lineRule="atLeast"/>
      </w:pPr>
      <w:r w:rsidRPr="00D42075">
        <w:t xml:space="preserve">Jonathan Wise </w:t>
      </w:r>
      <w:r w:rsidR="002B0E7F" w:rsidRPr="00D42075">
        <w:t xml:space="preserve">of Keysight Technologies, Inc. (and ISTAC chair) </w:t>
      </w:r>
      <w:r w:rsidR="006F2618" w:rsidRPr="00D42075">
        <w:t xml:space="preserve">continued </w:t>
      </w:r>
      <w:r w:rsidR="00D42075" w:rsidRPr="00D42075">
        <w:t xml:space="preserve">the meeting </w:t>
      </w:r>
      <w:r w:rsidR="006F2618" w:rsidRPr="00D42075">
        <w:t xml:space="preserve">with </w:t>
      </w:r>
      <w:r w:rsidRPr="00D42075">
        <w:t>introductions and request</w:t>
      </w:r>
      <w:r w:rsidR="000613F4" w:rsidRPr="00D42075">
        <w:t xml:space="preserve"> for comments from the public.</w:t>
      </w:r>
      <w:r w:rsidR="00D42075" w:rsidRPr="00D42075">
        <w:t xml:space="preserve">  Bill Root raised a concern that 4E001 is eligible for TSR but that portions of 4E001 are controlled for MT</w:t>
      </w:r>
      <w:r w:rsidR="009A5625">
        <w:t>,</w:t>
      </w:r>
      <w:r w:rsidR="00D42075" w:rsidRPr="00D42075">
        <w:t xml:space="preserve"> and MT is systematically not eligible for TSR.  This issue was referred to the Cat 4 Working Group.</w:t>
      </w:r>
    </w:p>
    <w:p w:rsidR="006E7EE2" w:rsidRPr="00D42075" w:rsidRDefault="006E7EE2" w:rsidP="00327762">
      <w:pPr>
        <w:autoSpaceDE w:val="0"/>
        <w:autoSpaceDN w:val="0"/>
        <w:adjustRightInd w:val="0"/>
        <w:spacing w:line="240" w:lineRule="atLeast"/>
      </w:pPr>
    </w:p>
    <w:p w:rsidR="00E50E47" w:rsidRPr="00F141CF" w:rsidRDefault="00E50E47" w:rsidP="00327762">
      <w:pPr>
        <w:autoSpaceDE w:val="0"/>
        <w:autoSpaceDN w:val="0"/>
        <w:adjustRightInd w:val="0"/>
        <w:spacing w:line="240" w:lineRule="atLeast"/>
      </w:pPr>
    </w:p>
    <w:p w:rsidR="005654D0" w:rsidRPr="00F141CF" w:rsidRDefault="001B4F2F" w:rsidP="00E831B3">
      <w:pPr>
        <w:autoSpaceDE w:val="0"/>
        <w:autoSpaceDN w:val="0"/>
        <w:adjustRightInd w:val="0"/>
        <w:spacing w:line="240" w:lineRule="atLeast"/>
      </w:pPr>
      <w:r w:rsidRPr="00F141CF">
        <w:rPr>
          <w:u w:val="single"/>
        </w:rPr>
        <w:t xml:space="preserve">Meeting </w:t>
      </w:r>
      <w:r w:rsidR="000B2CCC" w:rsidRPr="00F141CF">
        <w:rPr>
          <w:u w:val="single"/>
        </w:rPr>
        <w:t>Dates</w:t>
      </w:r>
      <w:r w:rsidR="00E831B3" w:rsidRPr="00F141CF">
        <w:t xml:space="preserve">:  The </w:t>
      </w:r>
      <w:r w:rsidR="000B2CCC" w:rsidRPr="00F141CF">
        <w:t>ne</w:t>
      </w:r>
      <w:r w:rsidR="00CF54FD" w:rsidRPr="00F141CF">
        <w:t>xt meeting dates are</w:t>
      </w:r>
      <w:r w:rsidR="005654D0" w:rsidRPr="00F141CF">
        <w:t>:</w:t>
      </w:r>
    </w:p>
    <w:p w:rsidR="005654D0" w:rsidRPr="00F141CF" w:rsidRDefault="005654D0" w:rsidP="00E831B3">
      <w:pPr>
        <w:autoSpaceDE w:val="0"/>
        <w:autoSpaceDN w:val="0"/>
        <w:adjustRightInd w:val="0"/>
        <w:spacing w:line="240" w:lineRule="atLeast"/>
      </w:pPr>
    </w:p>
    <w:p w:rsidR="00F141CF" w:rsidRPr="00F141CF" w:rsidRDefault="00F141CF" w:rsidP="001A4A3D">
      <w:pPr>
        <w:pStyle w:val="PlainText"/>
        <w:numPr>
          <w:ilvl w:val="0"/>
          <w:numId w:val="1"/>
        </w:numPr>
        <w:rPr>
          <w:rFonts w:ascii="Times New Roman" w:hAnsi="Times New Roman" w:cs="Times New Roman"/>
        </w:rPr>
      </w:pPr>
      <w:r w:rsidRPr="00F141CF">
        <w:rPr>
          <w:rFonts w:ascii="Times New Roman" w:hAnsi="Times New Roman" w:cs="Times New Roman"/>
        </w:rPr>
        <w:t>Wed-Thurs, Jul 24-25, 2019 (location TBD)</w:t>
      </w:r>
    </w:p>
    <w:p w:rsidR="005654D0" w:rsidRPr="00F141CF" w:rsidRDefault="005654D0" w:rsidP="001A4A3D">
      <w:pPr>
        <w:pStyle w:val="PlainText"/>
        <w:numPr>
          <w:ilvl w:val="0"/>
          <w:numId w:val="1"/>
        </w:numPr>
        <w:rPr>
          <w:rFonts w:ascii="Times New Roman" w:hAnsi="Times New Roman" w:cs="Times New Roman"/>
        </w:rPr>
      </w:pPr>
      <w:r w:rsidRPr="00F141CF">
        <w:rPr>
          <w:rFonts w:ascii="Times New Roman" w:hAnsi="Times New Roman" w:cs="Times New Roman"/>
        </w:rPr>
        <w:t xml:space="preserve">Wed-Thurs, </w:t>
      </w:r>
      <w:r w:rsidR="00E2413E" w:rsidRPr="00F141CF">
        <w:rPr>
          <w:rFonts w:ascii="Times New Roman" w:hAnsi="Times New Roman" w:cs="Times New Roman"/>
        </w:rPr>
        <w:t>Nov</w:t>
      </w:r>
      <w:r w:rsidRPr="00F141CF">
        <w:rPr>
          <w:rFonts w:ascii="Times New Roman" w:hAnsi="Times New Roman" w:cs="Times New Roman"/>
        </w:rPr>
        <w:t xml:space="preserve"> </w:t>
      </w:r>
      <w:r w:rsidR="00E2413E" w:rsidRPr="00F141CF">
        <w:rPr>
          <w:rFonts w:ascii="Times New Roman" w:hAnsi="Times New Roman" w:cs="Times New Roman"/>
        </w:rPr>
        <w:t>6</w:t>
      </w:r>
      <w:r w:rsidRPr="00F141CF">
        <w:rPr>
          <w:rFonts w:ascii="Times New Roman" w:hAnsi="Times New Roman" w:cs="Times New Roman"/>
        </w:rPr>
        <w:t>-</w:t>
      </w:r>
      <w:r w:rsidR="00E2413E" w:rsidRPr="00F141CF">
        <w:rPr>
          <w:rFonts w:ascii="Times New Roman" w:hAnsi="Times New Roman" w:cs="Times New Roman"/>
        </w:rPr>
        <w:t>7</w:t>
      </w:r>
      <w:r w:rsidRPr="00F141CF">
        <w:rPr>
          <w:rFonts w:ascii="Times New Roman" w:hAnsi="Times New Roman" w:cs="Times New Roman"/>
        </w:rPr>
        <w:t>, 201</w:t>
      </w:r>
      <w:r w:rsidR="00E2413E" w:rsidRPr="00F141CF">
        <w:rPr>
          <w:rFonts w:ascii="Times New Roman" w:hAnsi="Times New Roman" w:cs="Times New Roman"/>
        </w:rPr>
        <w:t>9</w:t>
      </w:r>
      <w:r w:rsidRPr="00F141CF">
        <w:rPr>
          <w:rFonts w:ascii="Times New Roman" w:hAnsi="Times New Roman" w:cs="Times New Roman"/>
        </w:rPr>
        <w:t xml:space="preserve"> (Wash</w:t>
      </w:r>
      <w:r w:rsidR="00CF54FD" w:rsidRPr="00F141CF">
        <w:rPr>
          <w:rFonts w:ascii="Times New Roman" w:hAnsi="Times New Roman" w:cs="Times New Roman"/>
        </w:rPr>
        <w:t xml:space="preserve"> </w:t>
      </w:r>
      <w:r w:rsidRPr="00F141CF">
        <w:rPr>
          <w:rFonts w:ascii="Times New Roman" w:hAnsi="Times New Roman" w:cs="Times New Roman"/>
        </w:rPr>
        <w:t>DC/BIS/HCHB)</w:t>
      </w:r>
    </w:p>
    <w:p w:rsidR="005654D0" w:rsidRPr="00F141CF" w:rsidRDefault="005654D0" w:rsidP="005654D0">
      <w:pPr>
        <w:pStyle w:val="PlainText"/>
        <w:rPr>
          <w:rFonts w:ascii="Times New Roman" w:hAnsi="Times New Roman" w:cs="Times New Roman"/>
        </w:rPr>
      </w:pPr>
    </w:p>
    <w:p w:rsidR="006F2618" w:rsidRPr="00F05BBA" w:rsidRDefault="006F2618" w:rsidP="005654D0">
      <w:pPr>
        <w:pStyle w:val="PlainText"/>
        <w:rPr>
          <w:rFonts w:ascii="Times New Roman" w:hAnsi="Times New Roman" w:cs="Times New Roman"/>
          <w:highlight w:val="yellow"/>
        </w:rPr>
      </w:pPr>
    </w:p>
    <w:p w:rsidR="00F925E6" w:rsidRPr="00B070F0" w:rsidRDefault="00F925E6" w:rsidP="00F925E6">
      <w:pPr>
        <w:autoSpaceDE w:val="0"/>
        <w:autoSpaceDN w:val="0"/>
        <w:adjustRightInd w:val="0"/>
        <w:spacing w:line="240" w:lineRule="atLeast"/>
      </w:pPr>
      <w:r w:rsidRPr="00B070F0">
        <w:rPr>
          <w:u w:val="single"/>
        </w:rPr>
        <w:t xml:space="preserve">Elections for </w:t>
      </w:r>
      <w:r w:rsidR="00F141CF" w:rsidRPr="00B070F0">
        <w:rPr>
          <w:u w:val="single"/>
        </w:rPr>
        <w:t>Co-</w:t>
      </w:r>
      <w:r w:rsidRPr="00B070F0">
        <w:rPr>
          <w:u w:val="single"/>
        </w:rPr>
        <w:t>Chair</w:t>
      </w:r>
      <w:r w:rsidRPr="00B070F0">
        <w:t xml:space="preserve">: </w:t>
      </w:r>
      <w:r w:rsidR="00F141CF" w:rsidRPr="00B070F0">
        <w:t xml:space="preserve">Jonathan Wise explained that the position of ISTAC Co-Chair is vacant due to Henry Brandt’s resignation from the committee. </w:t>
      </w:r>
      <w:r w:rsidRPr="00B070F0">
        <w:t xml:space="preserve">Anita Zinzuvadia conducted </w:t>
      </w:r>
      <w:r w:rsidR="00F141CF" w:rsidRPr="00B070F0">
        <w:t xml:space="preserve">an </w:t>
      </w:r>
      <w:r w:rsidRPr="00B070F0">
        <w:t xml:space="preserve">election for </w:t>
      </w:r>
      <w:r w:rsidR="00F141CF" w:rsidRPr="00B070F0">
        <w:t>co-</w:t>
      </w:r>
      <w:r w:rsidRPr="00B070F0">
        <w:t xml:space="preserve">chair.  </w:t>
      </w:r>
      <w:r w:rsidR="003B4BBF" w:rsidRPr="00B070F0">
        <w:t>A motion to nominate Mark Renfeld</w:t>
      </w:r>
      <w:r w:rsidRPr="00B070F0">
        <w:t xml:space="preserve"> w</w:t>
      </w:r>
      <w:r w:rsidR="003B4BBF" w:rsidRPr="00B070F0">
        <w:t>as offered and seconded; Mark w</w:t>
      </w:r>
      <w:r w:rsidR="00C15BE3">
        <w:t>as</w:t>
      </w:r>
      <w:r w:rsidR="003B4BBF" w:rsidRPr="00B070F0">
        <w:t xml:space="preserve"> </w:t>
      </w:r>
      <w:r w:rsidRPr="00B070F0">
        <w:t>unanimously elected as co-chair.</w:t>
      </w:r>
    </w:p>
    <w:p w:rsidR="006F2618" w:rsidRPr="00F05BBA" w:rsidRDefault="006F2618" w:rsidP="006F2618">
      <w:pPr>
        <w:rPr>
          <w:highlight w:val="yellow"/>
        </w:rPr>
      </w:pPr>
    </w:p>
    <w:p w:rsidR="00E831B3" w:rsidRPr="006A3709" w:rsidRDefault="00E831B3" w:rsidP="00327762">
      <w:pPr>
        <w:autoSpaceDE w:val="0"/>
        <w:autoSpaceDN w:val="0"/>
        <w:adjustRightInd w:val="0"/>
        <w:spacing w:line="240" w:lineRule="atLeast"/>
      </w:pPr>
    </w:p>
    <w:p w:rsidR="004F3018" w:rsidRPr="006A3709" w:rsidRDefault="004F3018" w:rsidP="00327762">
      <w:pPr>
        <w:autoSpaceDE w:val="0"/>
        <w:autoSpaceDN w:val="0"/>
        <w:adjustRightInd w:val="0"/>
        <w:spacing w:line="240" w:lineRule="atLeast"/>
      </w:pPr>
      <w:r w:rsidRPr="006A3709">
        <w:rPr>
          <w:u w:val="single"/>
        </w:rPr>
        <w:t>Working Group Reports:</w:t>
      </w:r>
      <w:r w:rsidR="006E7EE2" w:rsidRPr="006A3709">
        <w:t xml:space="preserve"> </w:t>
      </w:r>
      <w:r w:rsidRPr="006A3709">
        <w:t xml:space="preserve">Key points from the Working Group reports were: </w:t>
      </w:r>
    </w:p>
    <w:p w:rsidR="00E831B3" w:rsidRPr="006A3709" w:rsidRDefault="00E831B3" w:rsidP="00327762"/>
    <w:p w:rsidR="004F3018" w:rsidRPr="006A3709" w:rsidRDefault="004F3018" w:rsidP="00327762">
      <w:r w:rsidRPr="006A3709">
        <w:lastRenderedPageBreak/>
        <w:t>Cat 3A</w:t>
      </w:r>
      <w:r w:rsidR="006E7EE2" w:rsidRPr="006A3709">
        <w:t xml:space="preserve"> (reported by Jonathan Wise)</w:t>
      </w:r>
      <w:r w:rsidRPr="006A3709">
        <w:t xml:space="preserve">: </w:t>
      </w:r>
      <w:r w:rsidR="008C6F20" w:rsidRPr="006A3709">
        <w:t xml:space="preserve">This group has been working on </w:t>
      </w:r>
      <w:r w:rsidR="00A03BA2" w:rsidRPr="006A3709">
        <w:t xml:space="preserve">ideas for </w:t>
      </w:r>
      <w:r w:rsidR="008C6F20" w:rsidRPr="006A3709">
        <w:t>proposals for the</w:t>
      </w:r>
      <w:r w:rsidR="00A03BA2" w:rsidRPr="006A3709">
        <w:t xml:space="preserve"> 2</w:t>
      </w:r>
      <w:r w:rsidR="00745404" w:rsidRPr="006A3709">
        <w:t>0</w:t>
      </w:r>
      <w:r w:rsidR="008C6F20" w:rsidRPr="006A3709">
        <w:t>20</w:t>
      </w:r>
      <w:r w:rsidR="00745404" w:rsidRPr="006A3709">
        <w:t xml:space="preserve"> Wassenaar cycle</w:t>
      </w:r>
      <w:r w:rsidR="008C6F20" w:rsidRPr="006A3709">
        <w:t>;</w:t>
      </w:r>
      <w:r w:rsidR="00745404" w:rsidRPr="006A3709">
        <w:t xml:space="preserve"> </w:t>
      </w:r>
      <w:r w:rsidR="008C6F20" w:rsidRPr="006A3709">
        <w:t>d</w:t>
      </w:r>
      <w:r w:rsidR="00A03BA2" w:rsidRPr="006A3709">
        <w:t xml:space="preserve">etails </w:t>
      </w:r>
      <w:r w:rsidR="001B4F2F" w:rsidRPr="006A3709">
        <w:t>will be presented as a separate agenda item in open session today.</w:t>
      </w:r>
    </w:p>
    <w:p w:rsidR="004F3018" w:rsidRPr="006A3709" w:rsidRDefault="004F3018" w:rsidP="00327762"/>
    <w:p w:rsidR="004F3018" w:rsidRPr="006A3709" w:rsidRDefault="00D24A71" w:rsidP="00327762">
      <w:r w:rsidRPr="006A3709">
        <w:t>Cat 3B</w:t>
      </w:r>
      <w:r w:rsidR="00D5345D" w:rsidRPr="006A3709">
        <w:t xml:space="preserve"> (reported by </w:t>
      </w:r>
      <w:r w:rsidR="00C15BE3" w:rsidRPr="006A3709">
        <w:t>Jeff Rogers</w:t>
      </w:r>
      <w:r w:rsidR="00D5345D" w:rsidRPr="006A3709">
        <w:t>)</w:t>
      </w:r>
      <w:r w:rsidRPr="006A3709">
        <w:t xml:space="preserve">: </w:t>
      </w:r>
      <w:r w:rsidR="00A56D39" w:rsidRPr="006A3709">
        <w:t>There has been no activity in this group since the last meeting.</w:t>
      </w:r>
    </w:p>
    <w:p w:rsidR="004F3018" w:rsidRPr="006A3709" w:rsidRDefault="004F3018" w:rsidP="00327762"/>
    <w:p w:rsidR="004F3018" w:rsidRPr="006A3709" w:rsidRDefault="004F3018" w:rsidP="00327762">
      <w:r w:rsidRPr="006A3709">
        <w:t>Cat 4</w:t>
      </w:r>
      <w:r w:rsidR="00D5345D" w:rsidRPr="006A3709">
        <w:t xml:space="preserve"> (reported by </w:t>
      </w:r>
      <w:r w:rsidR="00E2413E" w:rsidRPr="006A3709">
        <w:t>Mark Renfeld</w:t>
      </w:r>
      <w:r w:rsidR="00D5345D" w:rsidRPr="006A3709">
        <w:t>)</w:t>
      </w:r>
      <w:r w:rsidRPr="006A3709">
        <w:t xml:space="preserve">: </w:t>
      </w:r>
      <w:r w:rsidR="00C15BE3" w:rsidRPr="006A3709">
        <w:t>Maintenance of the AP Practitioner’s Guide has been transferred from Henry Brandt to Mark Renfeld. The 4E001/TSR issue raised today by Bill Root will be taken up by this group.</w:t>
      </w:r>
    </w:p>
    <w:p w:rsidR="004F3018" w:rsidRPr="006A3709" w:rsidRDefault="004F3018" w:rsidP="00327762"/>
    <w:p w:rsidR="004F3018" w:rsidRPr="006A3709" w:rsidRDefault="004F3018" w:rsidP="00327762">
      <w:r w:rsidRPr="006A3709">
        <w:t>Cat 5p1</w:t>
      </w:r>
      <w:r w:rsidR="00745404" w:rsidRPr="006A3709">
        <w:t xml:space="preserve"> (reported by</w:t>
      </w:r>
      <w:r w:rsidR="00E2413E" w:rsidRPr="006A3709">
        <w:t xml:space="preserve"> </w:t>
      </w:r>
      <w:r w:rsidR="000358C7" w:rsidRPr="006A3709">
        <w:t>David Lindsay</w:t>
      </w:r>
      <w:r w:rsidR="00D5345D" w:rsidRPr="006A3709">
        <w:t>)</w:t>
      </w:r>
      <w:r w:rsidRPr="006A3709">
        <w:t xml:space="preserve">: </w:t>
      </w:r>
      <w:r w:rsidR="00034CF3" w:rsidRPr="006A3709">
        <w:t>There has been no activity in this group since the last meeting.</w:t>
      </w:r>
    </w:p>
    <w:p w:rsidR="003045A7" w:rsidRPr="006A3709" w:rsidRDefault="003045A7" w:rsidP="00327762"/>
    <w:p w:rsidR="00601A99" w:rsidRPr="006A3709" w:rsidRDefault="00601A99" w:rsidP="00601A99">
      <w:r w:rsidRPr="006A3709">
        <w:t>Cat 5p2</w:t>
      </w:r>
      <w:r w:rsidR="00D5345D" w:rsidRPr="006A3709">
        <w:t xml:space="preserve"> (</w:t>
      </w:r>
      <w:r w:rsidR="006A3709" w:rsidRPr="006A3709">
        <w:t>no report): There was no report from this group because none of its members were present at the meeting.</w:t>
      </w:r>
    </w:p>
    <w:p w:rsidR="00601A99" w:rsidRPr="006A3709" w:rsidRDefault="00601A99" w:rsidP="00327762"/>
    <w:p w:rsidR="00FE02E9" w:rsidRPr="006A3709" w:rsidRDefault="00FE02E9" w:rsidP="00FE02E9">
      <w:proofErr w:type="spellStart"/>
      <w:r w:rsidRPr="006A3709">
        <w:t>Cyb</w:t>
      </w:r>
      <w:r w:rsidR="00745404" w:rsidRPr="006A3709">
        <w:t>ertool</w:t>
      </w:r>
      <w:proofErr w:type="spellEnd"/>
      <w:r w:rsidR="00745404" w:rsidRPr="006A3709">
        <w:t xml:space="preserve"> (reported by </w:t>
      </w:r>
      <w:r w:rsidR="00E1377F" w:rsidRPr="006A3709">
        <w:t>Mark Renfeld</w:t>
      </w:r>
      <w:r w:rsidRPr="006A3709">
        <w:t xml:space="preserve">): </w:t>
      </w:r>
      <w:r w:rsidR="006A3709" w:rsidRPr="006A3709">
        <w:t>There has been no activity in this group since the last meeting</w:t>
      </w:r>
      <w:r w:rsidR="00B475E9" w:rsidRPr="006A3709">
        <w:t>.</w:t>
      </w:r>
    </w:p>
    <w:p w:rsidR="007943BC" w:rsidRPr="006A3709" w:rsidRDefault="007943BC" w:rsidP="00327762"/>
    <w:p w:rsidR="002A6BCC" w:rsidRDefault="002A6BCC" w:rsidP="000566E9">
      <w:pPr>
        <w:autoSpaceDE w:val="0"/>
        <w:autoSpaceDN w:val="0"/>
        <w:adjustRightInd w:val="0"/>
        <w:spacing w:line="240" w:lineRule="atLeast"/>
      </w:pPr>
    </w:p>
    <w:p w:rsidR="002B2F64" w:rsidRPr="002B2F64" w:rsidRDefault="002B2F64" w:rsidP="002B2F64">
      <w:pPr>
        <w:autoSpaceDE w:val="0"/>
        <w:autoSpaceDN w:val="0"/>
        <w:adjustRightInd w:val="0"/>
        <w:spacing w:line="240" w:lineRule="atLeast"/>
      </w:pPr>
      <w:r w:rsidRPr="002B2F64">
        <w:rPr>
          <w:u w:val="single"/>
        </w:rPr>
        <w:t>Old Business/Open Business</w:t>
      </w:r>
      <w:r w:rsidRPr="002B2F64">
        <w:t>:  The usual review of old/open business was not scheduled for this meeting.</w:t>
      </w:r>
    </w:p>
    <w:p w:rsidR="002B2F64" w:rsidRDefault="002B2F64" w:rsidP="000566E9">
      <w:pPr>
        <w:autoSpaceDE w:val="0"/>
        <w:autoSpaceDN w:val="0"/>
        <w:adjustRightInd w:val="0"/>
        <w:spacing w:line="240" w:lineRule="atLeast"/>
      </w:pPr>
    </w:p>
    <w:p w:rsidR="002B2F64" w:rsidRPr="006A3709" w:rsidRDefault="002B2F64" w:rsidP="000566E9">
      <w:pPr>
        <w:autoSpaceDE w:val="0"/>
        <w:autoSpaceDN w:val="0"/>
        <w:adjustRightInd w:val="0"/>
        <w:spacing w:line="240" w:lineRule="atLeast"/>
      </w:pPr>
    </w:p>
    <w:p w:rsidR="000435CC" w:rsidRPr="000435CC" w:rsidRDefault="00C538DC" w:rsidP="000435CC">
      <w:pPr>
        <w:suppressAutoHyphens/>
        <w:autoSpaceDE w:val="0"/>
        <w:autoSpaceDN w:val="0"/>
        <w:adjustRightInd w:val="0"/>
        <w:spacing w:line="240" w:lineRule="atLeast"/>
      </w:pPr>
      <w:r w:rsidRPr="00F05BBA">
        <w:rPr>
          <w:u w:val="single"/>
        </w:rPr>
        <w:t>Industry Ideas for 20</w:t>
      </w:r>
      <w:r w:rsidR="00CA1904" w:rsidRPr="00F05BBA">
        <w:rPr>
          <w:u w:val="single"/>
        </w:rPr>
        <w:t>20</w:t>
      </w:r>
      <w:r w:rsidR="00F66C60" w:rsidRPr="00F05BBA">
        <w:rPr>
          <w:u w:val="single"/>
        </w:rPr>
        <w:t xml:space="preserve"> Wassenaar Proposals</w:t>
      </w:r>
      <w:r w:rsidR="00F66C60" w:rsidRPr="00F05BBA">
        <w:t>:  Jonathan Wise presented an overview of ideas for possible Cat</w:t>
      </w:r>
      <w:r w:rsidR="00A72269" w:rsidRPr="00F05BBA">
        <w:t xml:space="preserve"> 3/4/5 Wassenaar proposals for 20</w:t>
      </w:r>
      <w:r w:rsidR="00CA1904" w:rsidRPr="00F05BBA">
        <w:t>20</w:t>
      </w:r>
      <w:r w:rsidR="00F66C60" w:rsidRPr="00F05BBA">
        <w:t>.</w:t>
      </w:r>
      <w:r w:rsidR="00F05BBA" w:rsidRPr="00F05BBA">
        <w:t xml:space="preserve"> This overview was limited to proposals that re new/out-of-box since last </w:t>
      </w:r>
      <w:r w:rsidR="00F05BBA" w:rsidRPr="000435CC">
        <w:t>year.</w:t>
      </w:r>
      <w:r w:rsidR="000435CC" w:rsidRPr="000435CC">
        <w:t xml:space="preserve"> An expanded discussion, including proposals that carried over from last year, is planned for the July meeting.</w:t>
      </w:r>
    </w:p>
    <w:p w:rsidR="0037317A" w:rsidRPr="00F05BBA" w:rsidRDefault="0037317A" w:rsidP="00F66C60">
      <w:pPr>
        <w:suppressAutoHyphens/>
        <w:autoSpaceDE w:val="0"/>
        <w:autoSpaceDN w:val="0"/>
        <w:adjustRightInd w:val="0"/>
        <w:spacing w:line="240" w:lineRule="atLeast"/>
      </w:pPr>
    </w:p>
    <w:p w:rsidR="0037317A" w:rsidRPr="00F05BBA" w:rsidRDefault="0037317A" w:rsidP="00F66C60">
      <w:pPr>
        <w:suppressAutoHyphens/>
        <w:autoSpaceDE w:val="0"/>
        <w:autoSpaceDN w:val="0"/>
        <w:adjustRightInd w:val="0"/>
        <w:spacing w:line="240" w:lineRule="atLeast"/>
      </w:pPr>
      <w:r w:rsidRPr="00F05BBA">
        <w:rPr>
          <w:b/>
        </w:rPr>
        <w:t>-3A1b3</w:t>
      </w:r>
      <w:r w:rsidRPr="00F05BBA">
        <w:t>: This proposal seeks to add a Note (or Technical Note) to the 3A1b3 controls on microwave transistors, to clarify what it a transistor that is within scope of 3A1b3 and what should be evaluated against 3A1b2 or 3A1b4. Notionally, the proposed Note would be:</w:t>
      </w:r>
    </w:p>
    <w:p w:rsidR="0037317A" w:rsidRPr="00F05BBA" w:rsidRDefault="0037317A" w:rsidP="0037317A">
      <w:pPr>
        <w:suppressAutoHyphens/>
        <w:autoSpaceDE w:val="0"/>
        <w:autoSpaceDN w:val="0"/>
        <w:adjustRightInd w:val="0"/>
        <w:spacing w:line="240" w:lineRule="atLeast"/>
        <w:ind w:left="720"/>
      </w:pPr>
      <w:r w:rsidRPr="00F05BBA">
        <w:rPr>
          <w:i/>
          <w:iCs/>
          <w:u w:val="single"/>
        </w:rPr>
        <w:t>Note 3</w:t>
      </w:r>
      <w:r w:rsidRPr="00F05BBA">
        <w:rPr>
          <w:i/>
          <w:iCs/>
        </w:rPr>
        <w:t xml:space="preserve"> Input-matched and impedance-matched transistors are not discrete transistors, [as][because] they contain other circuit elements. If these other circuit elements are integrated monolithically with the transistor, then the device is evaluated for control by 3.A.1.b.2, otherwise it is evaluated for control by 3.A.1.b.4.</w:t>
      </w:r>
    </w:p>
    <w:p w:rsidR="0037317A" w:rsidRPr="00F05BBA" w:rsidRDefault="0037317A" w:rsidP="00F66C60">
      <w:pPr>
        <w:suppressAutoHyphens/>
        <w:autoSpaceDE w:val="0"/>
        <w:autoSpaceDN w:val="0"/>
        <w:adjustRightInd w:val="0"/>
        <w:spacing w:line="240" w:lineRule="atLeast"/>
      </w:pPr>
      <w:r w:rsidRPr="00F05BBA">
        <w:t xml:space="preserve">Doug Carlson </w:t>
      </w:r>
      <w:r w:rsidR="002B0E7F" w:rsidRPr="00F05BBA">
        <w:t xml:space="preserve">of M/A-Com (and ISTAC member) </w:t>
      </w:r>
      <w:r w:rsidRPr="00F05BBA">
        <w:t>will take the lead to write this proposal.</w:t>
      </w:r>
    </w:p>
    <w:p w:rsidR="0037317A" w:rsidRPr="00F05BBA" w:rsidRDefault="0037317A" w:rsidP="00F66C60">
      <w:pPr>
        <w:suppressAutoHyphens/>
        <w:autoSpaceDE w:val="0"/>
        <w:autoSpaceDN w:val="0"/>
        <w:adjustRightInd w:val="0"/>
        <w:spacing w:line="240" w:lineRule="atLeast"/>
      </w:pPr>
      <w:r w:rsidRPr="00F05BBA">
        <w:rPr>
          <w:b/>
        </w:rPr>
        <w:t>-3A2c1</w:t>
      </w:r>
      <w:r w:rsidRPr="00F05BBA">
        <w:t xml:space="preserve">: This proposal would modify the control to replace Resolution </w:t>
      </w:r>
      <w:proofErr w:type="spellStart"/>
      <w:r w:rsidRPr="00F05BBA">
        <w:t>BandWidth</w:t>
      </w:r>
      <w:proofErr w:type="spellEnd"/>
      <w:r w:rsidRPr="00F05BBA">
        <w:t xml:space="preserve"> (RBW) with another yet-to-be-determined parameter.  RBW exists in the controls for signal analyzers because it was thought to be the inverse of pulse modulation width for signal generators (entry 3A2d1). However, from a technical standpoint </w:t>
      </w:r>
      <w:r w:rsidR="001C67D6" w:rsidRPr="00F05BBA">
        <w:t>industry questions whether the control on RBW adequately achieves the desired national security goal. Identification of an alternate control parameter will require more study and will be coordinated in the Cat 3A Working Group.</w:t>
      </w:r>
    </w:p>
    <w:p w:rsidR="00F4039E" w:rsidRPr="00F05BBA" w:rsidRDefault="00F4039E" w:rsidP="00F66C60">
      <w:pPr>
        <w:suppressAutoHyphens/>
        <w:autoSpaceDE w:val="0"/>
        <w:autoSpaceDN w:val="0"/>
        <w:adjustRightInd w:val="0"/>
        <w:spacing w:line="240" w:lineRule="atLeast"/>
      </w:pPr>
      <w:r w:rsidRPr="00F05BBA">
        <w:rPr>
          <w:b/>
        </w:rPr>
        <w:t>-3A2h</w:t>
      </w:r>
      <w:r w:rsidRPr="00F05BBA">
        <w:t xml:space="preserve">: This proposal would offer editorial rearrangement of the entry for improved clarity; no change in scope of control is contemplated.  The issue is that currently 3A2h requires a combination of both 3A2h1 and 3A2h2 such that the only valid ECCN is 3A2h (no subparagraph), the result of which is that critical information on bit-resolution is hidden.  The goal is to offer </w:t>
      </w:r>
      <w:r w:rsidRPr="00F05BBA">
        <w:lastRenderedPageBreak/>
        <w:t>editorial rearrangement to provide for valid subparagraphs for each range of bit resolution. Jonathan Wise will take the lead to write this proposal.</w:t>
      </w:r>
    </w:p>
    <w:p w:rsidR="00F4039E" w:rsidRPr="00F05BBA" w:rsidRDefault="00215FAA" w:rsidP="00F66C60">
      <w:pPr>
        <w:suppressAutoHyphens/>
        <w:autoSpaceDE w:val="0"/>
        <w:autoSpaceDN w:val="0"/>
        <w:adjustRightInd w:val="0"/>
        <w:spacing w:line="240" w:lineRule="atLeast"/>
      </w:pPr>
      <w:r w:rsidRPr="00F05BBA">
        <w:rPr>
          <w:b/>
        </w:rPr>
        <w:t>-3A2 Modular Instruments</w:t>
      </w:r>
      <w:r w:rsidRPr="00F05BBA">
        <w:t>: This is a notional proposal to investigate the emergence of modular instruments in the 3A2 space where previously there were one-box instruments.  The 3A2 controls are written largely as combinations for frequency range and some other parameter: this is appropriate for one-box instruments but is not necessarily appropriate for modular instrument because they intentionally separate functions into separate modules.  Development of this proposal will require more study and will be coordinated in the Cat 3A Working Group</w:t>
      </w:r>
      <w:r w:rsidR="000F1489" w:rsidRPr="00F05BBA">
        <w:t>.</w:t>
      </w:r>
    </w:p>
    <w:p w:rsidR="00F4039E" w:rsidRPr="00F05BBA" w:rsidRDefault="00D72590" w:rsidP="00F66C60">
      <w:pPr>
        <w:suppressAutoHyphens/>
        <w:autoSpaceDE w:val="0"/>
        <w:autoSpaceDN w:val="0"/>
        <w:adjustRightInd w:val="0"/>
        <w:spacing w:line="240" w:lineRule="atLeast"/>
      </w:pPr>
      <w:r w:rsidRPr="00F05BBA">
        <w:rPr>
          <w:b/>
        </w:rPr>
        <w:t>-3B2</w:t>
      </w:r>
      <w:r w:rsidRPr="00F05BBA">
        <w:t>: This proposal would add a new subparagraph within 3B2 to control test equipment specially designed for testing items specified by 3A1b12.  The rationale is that 3A1b12 itself was created quite recently to recognize an important class of items (T/R modules).  Entry 3B2 currently controls test equipment specially designed for testing items specified by 3A1b2 or 3A1b3, and it may be a logical extension to include 3A1b12. Development of this proposal will be coordinated in the Cat 3A Working Group.</w:t>
      </w:r>
    </w:p>
    <w:p w:rsidR="00D72590" w:rsidRPr="000435CC" w:rsidRDefault="00F20E56" w:rsidP="00F66C60">
      <w:pPr>
        <w:suppressAutoHyphens/>
        <w:autoSpaceDE w:val="0"/>
        <w:autoSpaceDN w:val="0"/>
        <w:adjustRightInd w:val="0"/>
        <w:spacing w:line="240" w:lineRule="atLeast"/>
      </w:pPr>
      <w:r w:rsidRPr="000435CC">
        <w:rPr>
          <w:b/>
        </w:rPr>
        <w:t>-3A225</w:t>
      </w:r>
      <w:r w:rsidRPr="000435CC">
        <w:t>: This proposal is in infancy; it would seek clarification or scope change to 3A225 (Nuclear Supplier’s Group entry) to address the possibility that some frequency changes controlled by 3A225 might be pertinent for testing of electric automobiles. Development of this proposal will require more study and will be coordinated in the Cat 3A Working Group.</w:t>
      </w:r>
    </w:p>
    <w:p w:rsidR="00F66C60" w:rsidRPr="000435CC" w:rsidRDefault="00F66C60" w:rsidP="00F66C60">
      <w:r w:rsidRPr="000435CC">
        <w:t xml:space="preserve">-Action: The several Working Groups will continue to review their respective proposals, with intent to submit </w:t>
      </w:r>
      <w:r w:rsidR="00E760A5" w:rsidRPr="000435CC">
        <w:t xml:space="preserve">well-researched proposals </w:t>
      </w:r>
      <w:r w:rsidR="00E0407B" w:rsidRPr="000435CC">
        <w:t xml:space="preserve">to BIS </w:t>
      </w:r>
      <w:r w:rsidR="00AA3451">
        <w:t xml:space="preserve">as soon as possible, and in advance of the cutoff date that is expected to be </w:t>
      </w:r>
      <w:r w:rsidR="00E760A5" w:rsidRPr="000435CC">
        <w:t>on or about</w:t>
      </w:r>
      <w:r w:rsidR="00E0407B" w:rsidRPr="000435CC">
        <w:t xml:space="preserve"> November 1, 201</w:t>
      </w:r>
      <w:r w:rsidR="00E760A5" w:rsidRPr="000435CC">
        <w:t>9</w:t>
      </w:r>
      <w:r w:rsidRPr="000435CC">
        <w:t>.</w:t>
      </w:r>
    </w:p>
    <w:p w:rsidR="007943BC" w:rsidRDefault="007943BC" w:rsidP="000566E9">
      <w:pPr>
        <w:autoSpaceDE w:val="0"/>
        <w:autoSpaceDN w:val="0"/>
        <w:adjustRightInd w:val="0"/>
        <w:spacing w:line="240" w:lineRule="atLeast"/>
        <w:rPr>
          <w:highlight w:val="yellow"/>
        </w:rPr>
      </w:pPr>
    </w:p>
    <w:p w:rsidR="00736B94" w:rsidRPr="002D3EFA" w:rsidRDefault="00736B94" w:rsidP="000566E9">
      <w:pPr>
        <w:autoSpaceDE w:val="0"/>
        <w:autoSpaceDN w:val="0"/>
        <w:adjustRightInd w:val="0"/>
        <w:spacing w:line="240" w:lineRule="atLeast"/>
      </w:pPr>
    </w:p>
    <w:p w:rsidR="00736B94" w:rsidRPr="002D3EFA" w:rsidRDefault="00736B94" w:rsidP="00736B94">
      <w:pPr>
        <w:autoSpaceDE w:val="0"/>
        <w:autoSpaceDN w:val="0"/>
        <w:adjustRightInd w:val="0"/>
        <w:spacing w:line="240" w:lineRule="atLeast"/>
      </w:pPr>
      <w:r w:rsidRPr="002D3EFA">
        <w:rPr>
          <w:u w:val="single"/>
        </w:rPr>
        <w:t>Timeline for Wassenaar Proposals</w:t>
      </w:r>
      <w:r w:rsidRPr="002D3EFA">
        <w:t xml:space="preserve">:  </w:t>
      </w:r>
      <w:r w:rsidR="00482FCD" w:rsidRPr="002D3EFA">
        <w:t xml:space="preserve">Anita Zinzuvadia provided an overview of the timeline </w:t>
      </w:r>
      <w:r w:rsidR="002D3EFA" w:rsidRPr="002D3EFA">
        <w:t>for</w:t>
      </w:r>
      <w:r w:rsidR="00482FCD" w:rsidRPr="002D3EFA">
        <w:t xml:space="preserve"> Wassenaar proposals for 2020: </w:t>
      </w:r>
      <w:r w:rsidR="002D3EFA" w:rsidRPr="002D3EFA">
        <w:t>BIS would like to receive f</w:t>
      </w:r>
      <w:r w:rsidR="00482FCD" w:rsidRPr="002D3EFA">
        <w:t>ully-developed</w:t>
      </w:r>
      <w:r w:rsidR="002D3EFA" w:rsidRPr="002D3EFA">
        <w:t xml:space="preserve"> (well-researched) proposals by October 31, 2019. If ISTAC members have ideas, those should be submitted in draft form as early as possible so that there is time to work with BIS over the summer to review and, as appropriate, develop them into full-formed proposals. The overall schedule is that proposals are due to Wassenaar in late February; there are Wassenaar EG meetings in April and October; and a Plenary session in early December.</w:t>
      </w:r>
    </w:p>
    <w:p w:rsidR="002D3EFA" w:rsidRPr="002D3EFA" w:rsidRDefault="002D3EFA" w:rsidP="00736B94">
      <w:pPr>
        <w:autoSpaceDE w:val="0"/>
        <w:autoSpaceDN w:val="0"/>
        <w:adjustRightInd w:val="0"/>
        <w:spacing w:line="240" w:lineRule="atLeast"/>
      </w:pPr>
      <w:r w:rsidRPr="002D3EFA">
        <w:t>-Dave Robertson asked whether the ISTAC should submit a placeholder proposal for ADC for the 2020 cycle; the sense of the ISTAC was this this was not necessary.</w:t>
      </w:r>
    </w:p>
    <w:p w:rsidR="00736B94" w:rsidRDefault="00736B94" w:rsidP="000566E9">
      <w:pPr>
        <w:autoSpaceDE w:val="0"/>
        <w:autoSpaceDN w:val="0"/>
        <w:adjustRightInd w:val="0"/>
        <w:spacing w:line="240" w:lineRule="atLeast"/>
      </w:pPr>
    </w:p>
    <w:p w:rsidR="00513E00" w:rsidRDefault="00513E00" w:rsidP="000566E9">
      <w:pPr>
        <w:autoSpaceDE w:val="0"/>
        <w:autoSpaceDN w:val="0"/>
        <w:adjustRightInd w:val="0"/>
        <w:spacing w:line="240" w:lineRule="atLeast"/>
      </w:pPr>
    </w:p>
    <w:p w:rsidR="00513E00" w:rsidRPr="002D3EFA" w:rsidRDefault="00240AAC" w:rsidP="00513E00">
      <w:pPr>
        <w:autoSpaceDE w:val="0"/>
        <w:autoSpaceDN w:val="0"/>
        <w:adjustRightInd w:val="0"/>
        <w:spacing w:line="240" w:lineRule="atLeast"/>
      </w:pPr>
      <w:r>
        <w:rPr>
          <w:u w:val="single"/>
        </w:rPr>
        <w:t>Bug Bounties</w:t>
      </w:r>
      <w:r w:rsidR="00513E00" w:rsidRPr="002D3EFA">
        <w:t xml:space="preserve">:  </w:t>
      </w:r>
      <w:r>
        <w:t>Katie Moussouris of Luta Security spoke about bug bounties</w:t>
      </w:r>
      <w:r w:rsidR="00513E00" w:rsidRPr="002D3EFA">
        <w:t>.</w:t>
      </w:r>
      <w:r>
        <w:t xml:space="preserve"> Key points were:</w:t>
      </w:r>
    </w:p>
    <w:p w:rsidR="001E14FF" w:rsidRDefault="001E14FF" w:rsidP="000566E9">
      <w:pPr>
        <w:autoSpaceDE w:val="0"/>
        <w:autoSpaceDN w:val="0"/>
        <w:adjustRightInd w:val="0"/>
        <w:spacing w:line="240" w:lineRule="atLeast"/>
      </w:pPr>
      <w:r>
        <w:t>-Cybersecurity is the fastest-growing tech sector worldwide, yet cybersecurity continues to be a risk. Even when patches are available, they are not always applied consistently or quickly.</w:t>
      </w:r>
    </w:p>
    <w:p w:rsidR="001E14FF" w:rsidRDefault="001E14FF" w:rsidP="000566E9">
      <w:pPr>
        <w:autoSpaceDE w:val="0"/>
        <w:autoSpaceDN w:val="0"/>
        <w:adjustRightInd w:val="0"/>
        <w:spacing w:line="240" w:lineRule="atLeast"/>
      </w:pPr>
      <w:r>
        <w:t>-Three aspects of cybersecurity are Vulnerability Disclosure, Penetration Testing, and Bug Bounties.</w:t>
      </w:r>
    </w:p>
    <w:p w:rsidR="001E14FF" w:rsidRDefault="001E14FF" w:rsidP="001E14FF">
      <w:pPr>
        <w:pStyle w:val="ListParagraph"/>
        <w:numPr>
          <w:ilvl w:val="0"/>
          <w:numId w:val="25"/>
        </w:numPr>
        <w:autoSpaceDE w:val="0"/>
        <w:autoSpaceDN w:val="0"/>
        <w:adjustRightInd w:val="0"/>
        <w:spacing w:line="240" w:lineRule="atLeast"/>
      </w:pPr>
      <w:r>
        <w:t>Vulnerability disclosures: Anyone outside your organization can report vulnerabilities to you.  You should follow the ISO standards for vulnerability disclosure (ISO 29147) and vulnerability handling processes (ISO 30111).</w:t>
      </w:r>
    </w:p>
    <w:p w:rsidR="001E14FF" w:rsidRDefault="001E14FF" w:rsidP="001E14FF">
      <w:pPr>
        <w:pStyle w:val="ListParagraph"/>
        <w:numPr>
          <w:ilvl w:val="0"/>
          <w:numId w:val="25"/>
        </w:numPr>
        <w:autoSpaceDE w:val="0"/>
        <w:autoSpaceDN w:val="0"/>
        <w:adjustRightInd w:val="0"/>
        <w:spacing w:line="240" w:lineRule="atLeast"/>
      </w:pPr>
      <w:r>
        <w:t>Penetration Testing: This is “hackers for hire” via a consulting arrangement, typically using consultants who have passed an employment background check. Contracts and NDAs make this a planned process.</w:t>
      </w:r>
    </w:p>
    <w:p w:rsidR="00376F2B" w:rsidRDefault="001E14FF" w:rsidP="00376F2B">
      <w:pPr>
        <w:pStyle w:val="ListParagraph"/>
        <w:numPr>
          <w:ilvl w:val="0"/>
          <w:numId w:val="25"/>
        </w:numPr>
        <w:autoSpaceDE w:val="0"/>
        <w:autoSpaceDN w:val="0"/>
        <w:adjustRightInd w:val="0"/>
        <w:spacing w:line="240" w:lineRule="atLeast"/>
      </w:pPr>
      <w:r>
        <w:lastRenderedPageBreak/>
        <w:t xml:space="preserve">Bug Bounty Programs: </w:t>
      </w:r>
      <w:r w:rsidR="00376F2B">
        <w:t>These are “cash for bugs” programs that are structured and targeted. It is desirable to avoid NDAs in these programs.  Bug Bounties work only if you can fix the bugs!</w:t>
      </w:r>
    </w:p>
    <w:p w:rsidR="00376F2B" w:rsidRDefault="00376F2B" w:rsidP="00376F2B">
      <w:pPr>
        <w:autoSpaceDE w:val="0"/>
        <w:autoSpaceDN w:val="0"/>
        <w:adjustRightInd w:val="0"/>
        <w:spacing w:line="240" w:lineRule="atLeast"/>
      </w:pPr>
      <w:r>
        <w:t>-When a cyber-event occurs, real resources must be expended to respond to it, even if it was a test.  And, whether or not an act was authorized, the perpetrator may assert/claim that it was authorized.</w:t>
      </w:r>
    </w:p>
    <w:p w:rsidR="00513E00" w:rsidRDefault="00376F2B" w:rsidP="000566E9">
      <w:pPr>
        <w:autoSpaceDE w:val="0"/>
        <w:autoSpaceDN w:val="0"/>
        <w:adjustRightInd w:val="0"/>
        <w:spacing w:line="240" w:lineRule="atLeast"/>
      </w:pPr>
      <w:r>
        <w:t xml:space="preserve">-Triage of bug reports is a thankless job. Microsoft reportedly receives 150,000-200,000 non-spam messages annually at their </w:t>
      </w:r>
      <w:proofErr w:type="spellStart"/>
      <w:r>
        <w:t>secure@microsoft</w:t>
      </w:r>
      <w:proofErr w:type="spellEnd"/>
      <w:r>
        <w:t xml:space="preserve"> email node.</w:t>
      </w:r>
    </w:p>
    <w:p w:rsidR="00376F2B" w:rsidRDefault="00376F2B" w:rsidP="000566E9">
      <w:pPr>
        <w:autoSpaceDE w:val="0"/>
        <w:autoSpaceDN w:val="0"/>
        <w:adjustRightInd w:val="0"/>
        <w:spacing w:line="240" w:lineRule="atLeast"/>
      </w:pPr>
      <w:r>
        <w:t xml:space="preserve">-Not all bugs are equal. There is a spectrum of vulnerability characteristics (quantity, lease of discovery, likelihood of re-discovery); patching dynamics (technical difficulty of remediation, logistics of remediation, average life of a vulnerability); market dynamics (third-party market for the vulnerability, market size, existence of bug bounty programs); </w:t>
      </w:r>
      <w:r w:rsidR="00CC5AC3">
        <w:t>human dynamics (type of attacker [e.g., criminals, states, patriots, etc.], size of the researcher pool, attacker motivation [political, financial, reputational]).</w:t>
      </w:r>
    </w:p>
    <w:p w:rsidR="00A829C2" w:rsidRDefault="00A829C2" w:rsidP="000566E9">
      <w:pPr>
        <w:autoSpaceDE w:val="0"/>
        <w:autoSpaceDN w:val="0"/>
        <w:adjustRightInd w:val="0"/>
        <w:spacing w:line="240" w:lineRule="atLeast"/>
      </w:pPr>
      <w:r>
        <w:t>-Hack</w:t>
      </w:r>
      <w:r w:rsidR="00810D86">
        <w:t>ing events (“Hack the Pentagon”, “Hack the Army”) have attracted significant numbers of participants and generated significant numbers of valid reports, with the first vulnerability reports being generated within only a few minutes of the start of the event.</w:t>
      </w:r>
    </w:p>
    <w:p w:rsidR="00734F60" w:rsidRDefault="00734F60" w:rsidP="000566E9">
      <w:pPr>
        <w:autoSpaceDE w:val="0"/>
        <w:autoSpaceDN w:val="0"/>
        <w:adjustRightInd w:val="0"/>
        <w:spacing w:line="240" w:lineRule="atLeast"/>
      </w:pPr>
      <w:r>
        <w:t>-The Uber hack ended with negotiation of the bug bounty payment up from $10,000 to $100,000 and an agreement that the hacker sign a</w:t>
      </w:r>
      <w:r w:rsidR="00810D86">
        <w:t>n</w:t>
      </w:r>
      <w:r>
        <w:t xml:space="preserve"> NDA.</w:t>
      </w:r>
    </w:p>
    <w:p w:rsidR="003E41A3" w:rsidRDefault="003E41A3" w:rsidP="000566E9">
      <w:pPr>
        <w:autoSpaceDE w:val="0"/>
        <w:autoSpaceDN w:val="0"/>
        <w:adjustRightInd w:val="0"/>
        <w:spacing w:line="240" w:lineRule="atLeast"/>
      </w:pPr>
      <w:r>
        <w:t xml:space="preserve">-Dave </w:t>
      </w:r>
      <w:proofErr w:type="spellStart"/>
      <w:r>
        <w:t>Aitel</w:t>
      </w:r>
      <w:proofErr w:type="spellEnd"/>
      <w:r>
        <w:t xml:space="preserve"> asked about locations of the labor market for bug bounties. Katie explained that it is mostly in India. Dave continued by asking about China and Eastern Europe. Katie responded that China has changed their rules/requirements such that bugs must be reported directly to the manufacturer, and it is unclear if bug bounty programs are compliant.</w:t>
      </w:r>
    </w:p>
    <w:p w:rsidR="00240AAC" w:rsidRDefault="00240AAC" w:rsidP="000566E9">
      <w:pPr>
        <w:autoSpaceDE w:val="0"/>
        <w:autoSpaceDN w:val="0"/>
        <w:adjustRightInd w:val="0"/>
        <w:spacing w:line="240" w:lineRule="atLeast"/>
      </w:pPr>
      <w:r>
        <w:t xml:space="preserve">-Dave Robertson asked why triage is </w:t>
      </w:r>
      <w:r w:rsidR="003E41A3">
        <w:t>an unpleasant job</w:t>
      </w:r>
      <w:r>
        <w:t xml:space="preserve">. Katie </w:t>
      </w:r>
      <w:r w:rsidR="003E41A3">
        <w:t>explained that Microsoft splits the job descriptions very finely such that triage is considered less prestigious than R&amp;D. Also, most bug bounty hunters have no incentive to want to do triage work; they generally prefer to work independently.</w:t>
      </w:r>
    </w:p>
    <w:p w:rsidR="00240AAC" w:rsidRDefault="00240AAC" w:rsidP="000566E9">
      <w:pPr>
        <w:autoSpaceDE w:val="0"/>
        <w:autoSpaceDN w:val="0"/>
        <w:adjustRightInd w:val="0"/>
        <w:spacing w:line="240" w:lineRule="atLeast"/>
      </w:pPr>
      <w:r>
        <w:t>-Steve Lita asked for clarification on the timeline requirements within the ISO standard. Katie explained that the only timeline requirement is that the organization receiving the report must acknowledge receipt within 14 days; there is no timeline requirement to respond (analyze/fix) the bug.  However, there is an implication that the responsible R&amp;D team should take some actions towards creating a fix for the bug.</w:t>
      </w:r>
    </w:p>
    <w:p w:rsidR="00240AAC" w:rsidRDefault="00240AAC" w:rsidP="000566E9">
      <w:pPr>
        <w:autoSpaceDE w:val="0"/>
        <w:autoSpaceDN w:val="0"/>
        <w:adjustRightInd w:val="0"/>
        <w:spacing w:line="240" w:lineRule="atLeast"/>
      </w:pPr>
      <w:r>
        <w:t>-Noel Matchett asked whether there are efforts to write better code and do more testing before the code is released. Katie agreed that this would be the best approach and opined that it would be a better use of resources.</w:t>
      </w:r>
    </w:p>
    <w:p w:rsidR="00240AAC" w:rsidRPr="002D3EFA" w:rsidRDefault="00240AAC" w:rsidP="000566E9">
      <w:pPr>
        <w:autoSpaceDE w:val="0"/>
        <w:autoSpaceDN w:val="0"/>
        <w:adjustRightInd w:val="0"/>
        <w:spacing w:line="240" w:lineRule="atLeast"/>
      </w:pPr>
      <w:r>
        <w:t>Action: This presentation was informational in nature and no actions were proposed or required.</w:t>
      </w:r>
    </w:p>
    <w:p w:rsidR="007943BC" w:rsidRDefault="007943BC" w:rsidP="007943BC"/>
    <w:p w:rsidR="0079213D" w:rsidRPr="00060F8B" w:rsidRDefault="0079213D" w:rsidP="007943BC"/>
    <w:p w:rsidR="00645A96" w:rsidRPr="00060F8B" w:rsidRDefault="00645A96" w:rsidP="00645A96">
      <w:pPr>
        <w:autoSpaceDE w:val="0"/>
        <w:autoSpaceDN w:val="0"/>
        <w:adjustRightInd w:val="0"/>
        <w:spacing w:line="240" w:lineRule="atLeast"/>
      </w:pPr>
      <w:r w:rsidRPr="00060F8B">
        <w:rPr>
          <w:u w:val="single"/>
        </w:rPr>
        <w:t>Advanced Semiconductor Lithography Status in China</w:t>
      </w:r>
      <w:r w:rsidRPr="00060F8B">
        <w:t>:  Franklin Kalk of Toppan Photomasks provided an overview of semiconductor lithography in China. Key points were:</w:t>
      </w:r>
    </w:p>
    <w:p w:rsidR="00645A96" w:rsidRPr="00060F8B" w:rsidRDefault="00645A96" w:rsidP="00645A96">
      <w:pPr>
        <w:autoSpaceDE w:val="0"/>
        <w:autoSpaceDN w:val="0"/>
        <w:adjustRightInd w:val="0"/>
        <w:spacing w:line="240" w:lineRule="atLeast"/>
      </w:pPr>
      <w:r w:rsidRPr="00060F8B">
        <w:t>-China does not possess critical lithography technology. David Lindsay asked whether this includes Taiwan; Franklin responded that this is specifically PRC. Mark Renfeld asked for elaboration on the meaning of “not possessing the technology”; Franklin explained that this means that China cannot product the technology indigenously.</w:t>
      </w:r>
    </w:p>
    <w:p w:rsidR="001F528E" w:rsidRPr="00060F8B" w:rsidRDefault="001F528E" w:rsidP="001F528E">
      <w:pPr>
        <w:autoSpaceDE w:val="0"/>
        <w:autoSpaceDN w:val="0"/>
        <w:adjustRightInd w:val="0"/>
        <w:spacing w:line="240" w:lineRule="atLeast"/>
      </w:pPr>
      <w:r w:rsidRPr="00060F8B">
        <w:t>-Intellectual property protection is the key success factor in delivering and maintaining a competitive position in China.</w:t>
      </w:r>
    </w:p>
    <w:p w:rsidR="001F528E" w:rsidRPr="00060F8B" w:rsidRDefault="00C5100A" w:rsidP="00C5100A">
      <w:pPr>
        <w:autoSpaceDE w:val="0"/>
        <w:autoSpaceDN w:val="0"/>
        <w:adjustRightInd w:val="0"/>
        <w:spacing w:line="240" w:lineRule="atLeast"/>
      </w:pPr>
      <w:r w:rsidRPr="00060F8B">
        <w:lastRenderedPageBreak/>
        <w:t xml:space="preserve">-Toppan </w:t>
      </w:r>
      <w:r w:rsidRPr="00C5100A">
        <w:t>protect</w:t>
      </w:r>
      <w:r w:rsidRPr="00060F8B">
        <w:t>s</w:t>
      </w:r>
      <w:r w:rsidRPr="00C5100A">
        <w:t xml:space="preserve"> IP by knowing and following export control guidelines</w:t>
      </w:r>
      <w:r w:rsidRPr="00060F8B">
        <w:t xml:space="preserve">, and sees </w:t>
      </w:r>
      <w:r w:rsidRPr="00C5100A">
        <w:t xml:space="preserve">export control guidelines as sufficient in </w:t>
      </w:r>
      <w:r w:rsidRPr="00060F8B">
        <w:t>the lithography</w:t>
      </w:r>
      <w:r w:rsidRPr="00C5100A">
        <w:t xml:space="preserve"> space.</w:t>
      </w:r>
      <w:r w:rsidRPr="00060F8B">
        <w:t xml:space="preserve"> This continues as the technology gap between the advanced countries and China narrows</w:t>
      </w:r>
    </w:p>
    <w:p w:rsidR="00645A96" w:rsidRPr="00060F8B" w:rsidRDefault="008D0E8E" w:rsidP="00645A96">
      <w:pPr>
        <w:autoSpaceDE w:val="0"/>
        <w:autoSpaceDN w:val="0"/>
        <w:adjustRightInd w:val="0"/>
        <w:spacing w:line="240" w:lineRule="atLeast"/>
      </w:pPr>
      <w:r w:rsidRPr="00060F8B">
        <w:t>-Toppan is a diversified printing company. Among its business areas are secure printing (e.g., passports), interior décor materials (e.g., wallpaper), electronics (e.g., LCD displays, touch panels, anti-reflective films, photomasks).</w:t>
      </w:r>
    </w:p>
    <w:p w:rsidR="00645A96" w:rsidRPr="00060F8B" w:rsidRDefault="008D0E8E" w:rsidP="007943BC">
      <w:r w:rsidRPr="00060F8B">
        <w:t xml:space="preserve">-China is the largest semiconductor market and is becoming larger (semiconductors are pervasive in society and market growth is broad-based). China is the largest producer of electronics, and most semiconductors are purchased by Chinese manufacturing companies to build electronics (53% of all chips in 2018 vs 63% of all chips in 2017); those chips are imported from the main producing countries (Taiwan, Korea, US, Japan).  This business </w:t>
      </w:r>
      <w:r w:rsidR="00890841" w:rsidRPr="00060F8B">
        <w:t>situation</w:t>
      </w:r>
      <w:r w:rsidRPr="00060F8B">
        <w:t xml:space="preserve"> is a significant incentive for China to manufacture semiconductors.</w:t>
      </w:r>
    </w:p>
    <w:p w:rsidR="00645A96" w:rsidRPr="00060F8B" w:rsidRDefault="00890841" w:rsidP="007943BC">
      <w:r w:rsidRPr="00060F8B">
        <w:t>-The geographic footprint</w:t>
      </w:r>
      <w:r w:rsidR="00A64905" w:rsidRPr="00060F8B">
        <w:t xml:space="preserve"> in China for both wafer manufacturing and chip packaging is large. The third wave of semiconductor investment in China was very successful (whereas prior waves were less successful due to lack of infrastructure).</w:t>
      </w:r>
    </w:p>
    <w:p w:rsidR="00A64905" w:rsidRPr="00060F8B" w:rsidRDefault="00A64905" w:rsidP="007943BC">
      <w:r w:rsidRPr="00060F8B">
        <w:t xml:space="preserve">-China has a large ongoing investment in semiconductor infrastructure: it is #2 in investment in equipment/tools and #1 in investment in fabs. More than half the cost of a modern semiconductor wafer facility is for lithography equipment, and lithography is the key technology </w:t>
      </w:r>
      <w:r w:rsidR="00C46835" w:rsidRPr="00060F8B">
        <w:t>used in manufacturing semiconductors.</w:t>
      </w:r>
    </w:p>
    <w:p w:rsidR="00C46835" w:rsidRPr="00060F8B" w:rsidRDefault="000B0E21" w:rsidP="007943BC">
      <w:r w:rsidRPr="00060F8B">
        <w:t>-The status of semiconductor lithography in China is that all semiconductor technologies prior to EUV are in production in China. The manufacturing technology is imported. Materials, equipment and design automation software are readily available. China has a well-developed design industry (third behind US and Taiwan). China has mass-production for all technology nodes 40 nm and large</w:t>
      </w:r>
      <w:r w:rsidR="00424FBD" w:rsidRPr="00060F8B">
        <w:t xml:space="preserve">; </w:t>
      </w:r>
      <w:r w:rsidRPr="00060F8B">
        <w:t>they are working on implementation of 20 nm</w:t>
      </w:r>
      <w:r w:rsidR="00424FBD" w:rsidRPr="00060F8B">
        <w:t>; they are in engineering phase for 14 nm; and in R&amp;D for 7/5 nm. In fact, 7/5 nm is only at Intel (US), TSMC (Taiwan) and Samsung (Korea).</w:t>
      </w:r>
    </w:p>
    <w:p w:rsidR="00424FBD" w:rsidRPr="00060F8B" w:rsidRDefault="00424FBD" w:rsidP="007943BC">
      <w:r w:rsidRPr="00060F8B">
        <w:t>-David Lindsay asked what wavelength is used for UEV; Franklin responded that it is 13.6 nm.</w:t>
      </w:r>
    </w:p>
    <w:p w:rsidR="00C46835" w:rsidRPr="00060F8B" w:rsidRDefault="006A35B8" w:rsidP="007943BC">
      <w:r w:rsidRPr="00060F8B">
        <w:t>-China has no or only primitive capability for lithography technology components. The key countries of origin of these technologies are Japan, Netherlands, Taiwan and US.</w:t>
      </w:r>
    </w:p>
    <w:p w:rsidR="00C46835" w:rsidRPr="00060F8B" w:rsidRDefault="006A35B8" w:rsidP="007943BC">
      <w:r w:rsidRPr="00060F8B">
        <w:t>-The intellectual property status for lithography in China is:</w:t>
      </w:r>
    </w:p>
    <w:p w:rsidR="006A35B8" w:rsidRPr="006A35B8" w:rsidRDefault="006A35B8" w:rsidP="006A35B8">
      <w:pPr>
        <w:numPr>
          <w:ilvl w:val="0"/>
          <w:numId w:val="16"/>
        </w:numPr>
      </w:pPr>
      <w:r w:rsidRPr="006A35B8">
        <w:t>To feed its huge demand for semiconductors, China is expanding its semiconductor m</w:t>
      </w:r>
      <w:r w:rsidR="003121FB" w:rsidRPr="00060F8B">
        <w:t>anu</w:t>
      </w:r>
      <w:r w:rsidRPr="006A35B8">
        <w:t>f</w:t>
      </w:r>
      <w:r w:rsidR="003121FB" w:rsidRPr="00060F8B">
        <w:t>acturing</w:t>
      </w:r>
      <w:r w:rsidRPr="006A35B8">
        <w:t xml:space="preserve"> base rapidly.  </w:t>
      </w:r>
      <w:r w:rsidRPr="006A35B8">
        <w:rPr>
          <w:i/>
          <w:iCs/>
        </w:rPr>
        <w:t>This will succeed.</w:t>
      </w:r>
    </w:p>
    <w:p w:rsidR="006A35B8" w:rsidRPr="006A35B8" w:rsidRDefault="006A35B8" w:rsidP="006A35B8">
      <w:pPr>
        <w:numPr>
          <w:ilvl w:val="0"/>
          <w:numId w:val="16"/>
        </w:numPr>
      </w:pPr>
      <w:r w:rsidRPr="006A35B8">
        <w:t>China imports virtually all the semiconductor m</w:t>
      </w:r>
      <w:r w:rsidRPr="00060F8B">
        <w:t>anu</w:t>
      </w:r>
      <w:r w:rsidRPr="006A35B8">
        <w:t>f</w:t>
      </w:r>
      <w:r w:rsidRPr="00060F8B">
        <w:t>acturing</w:t>
      </w:r>
      <w:r w:rsidRPr="006A35B8">
        <w:t xml:space="preserve"> technology it uses.</w:t>
      </w:r>
    </w:p>
    <w:p w:rsidR="006A35B8" w:rsidRPr="006A35B8" w:rsidRDefault="006A35B8" w:rsidP="006A35B8">
      <w:pPr>
        <w:numPr>
          <w:ilvl w:val="0"/>
          <w:numId w:val="16"/>
        </w:numPr>
      </w:pPr>
      <w:r w:rsidRPr="006A35B8">
        <w:t>Lithography is the key semi m</w:t>
      </w:r>
      <w:r w:rsidRPr="00060F8B">
        <w:t>anu</w:t>
      </w:r>
      <w:r w:rsidRPr="006A35B8">
        <w:t>f</w:t>
      </w:r>
      <w:r w:rsidRPr="00060F8B">
        <w:t>acturing</w:t>
      </w:r>
      <w:r w:rsidRPr="006A35B8">
        <w:t xml:space="preserve"> technology.</w:t>
      </w:r>
    </w:p>
    <w:p w:rsidR="006A35B8" w:rsidRPr="006A35B8" w:rsidRDefault="006A35B8" w:rsidP="006A35B8">
      <w:pPr>
        <w:numPr>
          <w:ilvl w:val="0"/>
          <w:numId w:val="16"/>
        </w:numPr>
      </w:pPr>
      <w:r w:rsidRPr="006A35B8">
        <w:t>Can this m</w:t>
      </w:r>
      <w:r w:rsidRPr="00060F8B">
        <w:t>anu</w:t>
      </w:r>
      <w:r w:rsidRPr="006A35B8">
        <w:t>f</w:t>
      </w:r>
      <w:r w:rsidRPr="00060F8B">
        <w:t>acturing</w:t>
      </w:r>
      <w:r w:rsidRPr="006A35B8">
        <w:t xml:space="preserve"> success be duplicated in lithography technologies?  </w:t>
      </w:r>
      <w:r w:rsidRPr="006A35B8">
        <w:rPr>
          <w:i/>
          <w:iCs/>
        </w:rPr>
        <w:t>Not now.</w:t>
      </w:r>
    </w:p>
    <w:p w:rsidR="006A35B8" w:rsidRPr="006A35B8" w:rsidRDefault="006A35B8" w:rsidP="006A35B8">
      <w:r w:rsidRPr="00060F8B">
        <w:t>-</w:t>
      </w:r>
      <w:r w:rsidRPr="006A35B8">
        <w:t>Intellectual property considerations</w:t>
      </w:r>
      <w:r w:rsidRPr="00060F8B">
        <w:t xml:space="preserve"> are</w:t>
      </w:r>
      <w:r w:rsidRPr="006A35B8">
        <w:t>:</w:t>
      </w:r>
    </w:p>
    <w:p w:rsidR="006A35B8" w:rsidRPr="006A35B8" w:rsidRDefault="006A35B8" w:rsidP="006A35B8">
      <w:pPr>
        <w:numPr>
          <w:ilvl w:val="0"/>
          <w:numId w:val="17"/>
        </w:numPr>
      </w:pPr>
      <w:r w:rsidRPr="006A35B8">
        <w:t>The lithography industry houses a huge patent and trade secret infrastructure (Netherlands, Japan, USA, Germany, Taiwan, Korea).</w:t>
      </w:r>
    </w:p>
    <w:p w:rsidR="006A35B8" w:rsidRPr="006A35B8" w:rsidRDefault="006A35B8" w:rsidP="006A35B8">
      <w:pPr>
        <w:numPr>
          <w:ilvl w:val="0"/>
          <w:numId w:val="17"/>
        </w:numPr>
      </w:pPr>
      <w:r w:rsidRPr="006A35B8">
        <w:t>With little IP or m</w:t>
      </w:r>
      <w:r w:rsidRPr="00060F8B">
        <w:t>anu</w:t>
      </w:r>
      <w:r w:rsidRPr="006A35B8">
        <w:t>f</w:t>
      </w:r>
      <w:r w:rsidRPr="00060F8B">
        <w:t>acturing</w:t>
      </w:r>
      <w:r w:rsidRPr="006A35B8">
        <w:t xml:space="preserve"> base in lithography technologies, Chinese companies are far behind those in the countries of origin (5-10 years, depending on technology).</w:t>
      </w:r>
    </w:p>
    <w:p w:rsidR="006A35B8" w:rsidRPr="006A35B8" w:rsidRDefault="006A35B8" w:rsidP="006A35B8">
      <w:pPr>
        <w:numPr>
          <w:ilvl w:val="0"/>
          <w:numId w:val="17"/>
        </w:numPr>
      </w:pPr>
      <w:r w:rsidRPr="006A35B8">
        <w:t>Most at-risk: software (easy to steal), wet process equipment (easy to copy).</w:t>
      </w:r>
    </w:p>
    <w:p w:rsidR="006A35B8" w:rsidRPr="006A35B8" w:rsidRDefault="006A35B8" w:rsidP="006A35B8">
      <w:pPr>
        <w:numPr>
          <w:ilvl w:val="0"/>
          <w:numId w:val="17"/>
        </w:numPr>
      </w:pPr>
      <w:r w:rsidRPr="006A35B8">
        <w:t xml:space="preserve">Copying complex lithography tools is extremely difficult </w:t>
      </w:r>
      <w:r w:rsidRPr="006A35B8">
        <w:rPr>
          <w:i/>
          <w:iCs/>
        </w:rPr>
        <w:t>(and probably futile)</w:t>
      </w:r>
      <w:r w:rsidRPr="006A35B8">
        <w:t>.</w:t>
      </w:r>
    </w:p>
    <w:p w:rsidR="006A35B8" w:rsidRPr="006A35B8" w:rsidRDefault="006A35B8" w:rsidP="006A35B8">
      <w:pPr>
        <w:numPr>
          <w:ilvl w:val="0"/>
          <w:numId w:val="17"/>
        </w:numPr>
      </w:pPr>
      <w:r w:rsidRPr="006A35B8">
        <w:t>Key success factor is to protect the IP of advanced tools and materials, i.e., export but don’t share.</w:t>
      </w:r>
    </w:p>
    <w:p w:rsidR="00A64905" w:rsidRPr="00060F8B" w:rsidRDefault="00001FCA" w:rsidP="00001FCA">
      <w:r w:rsidRPr="00060F8B">
        <w:t xml:space="preserve">-China’s IP landscape ranks 25 of 50 </w:t>
      </w:r>
      <w:r w:rsidR="00C8180A" w:rsidRPr="00060F8B">
        <w:t xml:space="preserve">(US is near the top; Venezuela is at the bottom) </w:t>
      </w:r>
      <w:r w:rsidRPr="00060F8B">
        <w:t xml:space="preserve">(per </w:t>
      </w:r>
      <w:r w:rsidRPr="00060F8B">
        <w:rPr>
          <w:i/>
          <w:iCs/>
        </w:rPr>
        <w:t>US Chamber of Commerce Global Innovation Policy Center</w:t>
      </w:r>
      <w:r w:rsidRPr="00060F8B">
        <w:t xml:space="preserve"> </w:t>
      </w:r>
      <w:r w:rsidRPr="00060F8B">
        <w:rPr>
          <w:i/>
          <w:iCs/>
        </w:rPr>
        <w:t>International IP Index – 6</w:t>
      </w:r>
      <w:r w:rsidRPr="00060F8B">
        <w:rPr>
          <w:i/>
          <w:iCs/>
          <w:vertAlign w:val="superscript"/>
        </w:rPr>
        <w:t>th</w:t>
      </w:r>
      <w:r w:rsidRPr="00060F8B">
        <w:rPr>
          <w:i/>
          <w:iCs/>
        </w:rPr>
        <w:t xml:space="preserve"> Edition, Feb, 2018</w:t>
      </w:r>
      <w:r w:rsidRPr="00060F8B">
        <w:rPr>
          <w:iCs/>
        </w:rPr>
        <w:t xml:space="preserve">). Key areas of strength are: </w:t>
      </w:r>
      <w:r w:rsidR="003121FB" w:rsidRPr="00060F8B">
        <w:rPr>
          <w:iCs/>
        </w:rPr>
        <w:t xml:space="preserve">1) Patent and copyright reform extends protection and </w:t>
      </w:r>
      <w:r w:rsidR="003121FB" w:rsidRPr="00060F8B">
        <w:rPr>
          <w:iCs/>
        </w:rPr>
        <w:lastRenderedPageBreak/>
        <w:t>strengthens enforcement; 2) Growing recognition and upholding of IP rights across different levels of government and enforcement agencies; 3) Strong efforts to raise awareness of and leverage value of IP rights in academic and private spheres. Key areas of weakness are: 1) Level of IP infringement remains high; 2) Interpretation of IP laws can be fragmented and out of sync with international standards; 3) Ability to secure adequate remedies for infringement remains a challenge in many cases; 4) Barriers to market access and commercialization of IP; 5) Insufficient legal safeguards, particularly for trade secrets, remain an obstacle.</w:t>
      </w:r>
    </w:p>
    <w:p w:rsidR="008D0E8E" w:rsidRPr="00060F8B" w:rsidRDefault="00EA2DD7" w:rsidP="007943BC">
      <w:r w:rsidRPr="00060F8B">
        <w:t>-One factor in the IP landscape is systemic efficiency (i.e., how efficient are government processes). China is very efficient in granting patents to Chinese companies, but less so to foreign companies.</w:t>
      </w:r>
    </w:p>
    <w:p w:rsidR="006A35B8" w:rsidRPr="00060F8B" w:rsidRDefault="00EC476E" w:rsidP="007943BC">
      <w:r w:rsidRPr="00060F8B">
        <w:t>-Toppan’s experience</w:t>
      </w:r>
      <w:r w:rsidR="002C4D99" w:rsidRPr="00060F8B">
        <w:t xml:space="preserve"> with releasing lithography to China has been an internal policy to not release the latest technology. Until ca 2018, they released technology that was 10 years old, but this gap has narrowed to about 4 years. Toppan manages this as a “titration model”:</w:t>
      </w:r>
    </w:p>
    <w:p w:rsidR="002C4D99" w:rsidRPr="00060F8B" w:rsidRDefault="002C4D99" w:rsidP="002C4D99">
      <w:pPr>
        <w:pStyle w:val="ListParagraph"/>
        <w:numPr>
          <w:ilvl w:val="0"/>
          <w:numId w:val="19"/>
        </w:numPr>
      </w:pPr>
      <w:r w:rsidRPr="00060F8B">
        <w:t>Transfer what is necessary; control &amp; document everything from home base.</w:t>
      </w:r>
    </w:p>
    <w:p w:rsidR="002C4D99" w:rsidRPr="00060F8B" w:rsidRDefault="002C4D99" w:rsidP="002C4D99">
      <w:pPr>
        <w:pStyle w:val="ListParagraph"/>
        <w:numPr>
          <w:ilvl w:val="0"/>
          <w:numId w:val="19"/>
        </w:numPr>
      </w:pPr>
      <w:r w:rsidRPr="00060F8B">
        <w:t>Be prepared to respond to IP requests.</w:t>
      </w:r>
    </w:p>
    <w:p w:rsidR="002C4D99" w:rsidRPr="00060F8B" w:rsidRDefault="002C4D99" w:rsidP="002C4D99">
      <w:pPr>
        <w:pStyle w:val="ListParagraph"/>
        <w:numPr>
          <w:ilvl w:val="0"/>
          <w:numId w:val="19"/>
        </w:numPr>
      </w:pPr>
      <w:r w:rsidRPr="00060F8B">
        <w:t>Know what is expendable and what we want to protect.</w:t>
      </w:r>
    </w:p>
    <w:p w:rsidR="002C4D99" w:rsidRPr="00060F8B" w:rsidRDefault="002C4D99" w:rsidP="002C4D99">
      <w:pPr>
        <w:pStyle w:val="ListParagraph"/>
        <w:numPr>
          <w:ilvl w:val="0"/>
          <w:numId w:val="19"/>
        </w:numPr>
      </w:pPr>
      <w:r w:rsidRPr="00060F8B">
        <w:t>Adhere to our Export Control and Quality policies.</w:t>
      </w:r>
    </w:p>
    <w:p w:rsidR="002C4D99" w:rsidRPr="002C4D99" w:rsidRDefault="002C4D99" w:rsidP="002C4D99">
      <w:r w:rsidRPr="00060F8B">
        <w:t>Additionally, s</w:t>
      </w:r>
      <w:r w:rsidRPr="002C4D99">
        <w:t>tay engaged with employees and authorities.</w:t>
      </w:r>
    </w:p>
    <w:p w:rsidR="002C4D99" w:rsidRPr="002C4D99" w:rsidRDefault="002C4D99" w:rsidP="002C4D99">
      <w:r w:rsidRPr="00060F8B">
        <w:t xml:space="preserve">-Toppan is adapting to </w:t>
      </w:r>
      <w:r w:rsidRPr="002C4D99">
        <w:t>China’s technology ramp</w:t>
      </w:r>
      <w:r w:rsidRPr="00060F8B">
        <w:t xml:space="preserve"> (from 65 nm downwards) by sending </w:t>
      </w:r>
      <w:r w:rsidRPr="002C4D99">
        <w:t>more Japanese expats to manage tech transfer.</w:t>
      </w:r>
    </w:p>
    <w:p w:rsidR="002C4D99" w:rsidRPr="00060F8B" w:rsidRDefault="002C4D99" w:rsidP="007943BC">
      <w:r w:rsidRPr="00060F8B">
        <w:t>-A key summary point is that it is essential to understand what is expendable</w:t>
      </w:r>
      <w:r w:rsidR="00D71F93">
        <w:t xml:space="preserve"> versus</w:t>
      </w:r>
      <w:r w:rsidRPr="00060F8B">
        <w:t xml:space="preserve"> what needs protection. To this end, Toppan has detailed technology reviews six times per year.</w:t>
      </w:r>
    </w:p>
    <w:p w:rsidR="008D0E8E" w:rsidRPr="00060F8B" w:rsidRDefault="002C4D99" w:rsidP="007943BC">
      <w:r w:rsidRPr="00060F8B">
        <w:t>Actions: This presentation was informational in nature, and no specific actions were proposed or required.  Toppan and the ISTAC 3B Working Group will maintain contact to address lithography issues when and as they arise.</w:t>
      </w:r>
    </w:p>
    <w:p w:rsidR="008D0E8E" w:rsidRPr="00060F8B" w:rsidRDefault="008D0E8E" w:rsidP="007943BC"/>
    <w:p w:rsidR="00060F8B" w:rsidRPr="00060F8B" w:rsidRDefault="00060F8B" w:rsidP="00060F8B">
      <w:pPr>
        <w:autoSpaceDE w:val="0"/>
        <w:autoSpaceDN w:val="0"/>
        <w:adjustRightInd w:val="0"/>
        <w:spacing w:line="240" w:lineRule="atLeast"/>
      </w:pPr>
      <w:r w:rsidRPr="00060F8B">
        <w:t>The open session was adjourned at 11:30 AM.</w:t>
      </w:r>
    </w:p>
    <w:p w:rsidR="002C4D99" w:rsidRDefault="002C4D99" w:rsidP="007943BC">
      <w:pPr>
        <w:rPr>
          <w:highlight w:val="yellow"/>
        </w:rPr>
      </w:pPr>
    </w:p>
    <w:p w:rsidR="00060F8B" w:rsidRPr="009005C0" w:rsidRDefault="00060F8B" w:rsidP="007943BC"/>
    <w:p w:rsidR="00060F8B" w:rsidRPr="009005C0" w:rsidRDefault="00060F8B" w:rsidP="00060F8B">
      <w:pPr>
        <w:rPr>
          <w:b/>
        </w:rPr>
      </w:pPr>
      <w:r w:rsidRPr="009005C0">
        <w:rPr>
          <w:b/>
        </w:rPr>
        <w:t>CLOSED SESSION (May 22, 2019)</w:t>
      </w:r>
    </w:p>
    <w:p w:rsidR="00060F8B" w:rsidRPr="009005C0" w:rsidRDefault="00060F8B" w:rsidP="00060F8B"/>
    <w:p w:rsidR="00060F8B" w:rsidRPr="009005C0" w:rsidRDefault="00060F8B" w:rsidP="00060F8B">
      <w:r w:rsidRPr="009005C0">
        <w:t xml:space="preserve">The May 22 </w:t>
      </w:r>
      <w:r w:rsidR="00A564E0" w:rsidRPr="009005C0">
        <w:t xml:space="preserve">meeting resumed in </w:t>
      </w:r>
      <w:r w:rsidRPr="009005C0">
        <w:t xml:space="preserve">closed session at </w:t>
      </w:r>
      <w:r w:rsidR="00A564E0" w:rsidRPr="009005C0">
        <w:t>11:40</w:t>
      </w:r>
      <w:r w:rsidRPr="009005C0">
        <w:t xml:space="preserve"> AM. Approximately 1</w:t>
      </w:r>
      <w:r w:rsidR="00A564E0" w:rsidRPr="009005C0">
        <w:t>8</w:t>
      </w:r>
      <w:r w:rsidRPr="009005C0">
        <w:t xml:space="preserve"> people were in attendance.</w:t>
      </w:r>
    </w:p>
    <w:p w:rsidR="00060F8B" w:rsidRPr="009005C0" w:rsidRDefault="00060F8B" w:rsidP="00060F8B"/>
    <w:p w:rsidR="00B1475B" w:rsidRPr="00B06BF4" w:rsidRDefault="002B75D5" w:rsidP="009005C0">
      <w:pPr>
        <w:autoSpaceDE w:val="0"/>
        <w:autoSpaceDN w:val="0"/>
        <w:adjustRightInd w:val="0"/>
        <w:spacing w:line="240" w:lineRule="atLeast"/>
      </w:pPr>
      <w:r w:rsidRPr="00B06BF4">
        <w:rPr>
          <w:u w:val="single"/>
        </w:rPr>
        <w:t>ISTAC Charter</w:t>
      </w:r>
      <w:r w:rsidR="009005C0" w:rsidRPr="00B06BF4">
        <w:t xml:space="preserve">:  </w:t>
      </w:r>
      <w:r w:rsidR="00B1475B" w:rsidRPr="00B06BF4">
        <w:t>This session was a review of the new ISTAC charter.</w:t>
      </w:r>
    </w:p>
    <w:p w:rsidR="00B1475B" w:rsidRPr="00B06BF4" w:rsidRDefault="00B1475B" w:rsidP="00B1475B">
      <w:pPr>
        <w:autoSpaceDE w:val="0"/>
        <w:autoSpaceDN w:val="0"/>
        <w:adjustRightInd w:val="0"/>
        <w:spacing w:line="240" w:lineRule="atLeast"/>
      </w:pPr>
      <w:r w:rsidRPr="00B06BF4">
        <w:t>-Jonathan Wise began with a paragraph-by-paragraph comparison of the previous (2017) and current (2019) charters. Changes include:</w:t>
      </w:r>
    </w:p>
    <w:p w:rsidR="00B1475B" w:rsidRPr="00B06BF4" w:rsidRDefault="00B1475B" w:rsidP="00B1475B">
      <w:pPr>
        <w:pStyle w:val="ListParagraph"/>
        <w:numPr>
          <w:ilvl w:val="0"/>
          <w:numId w:val="23"/>
        </w:numPr>
        <w:autoSpaceDE w:val="0"/>
        <w:autoSpaceDN w:val="0"/>
        <w:adjustRightInd w:val="0"/>
        <w:spacing w:line="240" w:lineRule="atLeast"/>
      </w:pPr>
      <w:r w:rsidRPr="00B06BF4">
        <w:t>Multiple editorial/stylistic updates, to improve grammar and clarity.</w:t>
      </w:r>
    </w:p>
    <w:p w:rsidR="009005C0" w:rsidRPr="00B06BF4" w:rsidRDefault="00B1475B" w:rsidP="00B1475B">
      <w:pPr>
        <w:pStyle w:val="ListParagraph"/>
        <w:numPr>
          <w:ilvl w:val="0"/>
          <w:numId w:val="23"/>
        </w:numPr>
        <w:autoSpaceDE w:val="0"/>
        <w:autoSpaceDN w:val="0"/>
        <w:adjustRightInd w:val="0"/>
        <w:spacing w:line="240" w:lineRule="atLeast"/>
      </w:pPr>
      <w:r w:rsidRPr="00B06BF4">
        <w:t>Statutory authority citation has been updated to refer to ECRA</w:t>
      </w:r>
    </w:p>
    <w:p w:rsidR="00B1475B" w:rsidRPr="00B06BF4" w:rsidRDefault="00B1475B" w:rsidP="00B1475B">
      <w:pPr>
        <w:pStyle w:val="ListParagraph"/>
        <w:numPr>
          <w:ilvl w:val="0"/>
          <w:numId w:val="23"/>
        </w:numPr>
        <w:autoSpaceDE w:val="0"/>
        <w:autoSpaceDN w:val="0"/>
        <w:adjustRightInd w:val="0"/>
        <w:spacing w:line="240" w:lineRule="atLeast"/>
      </w:pPr>
      <w:r w:rsidRPr="00B06BF4">
        <w:t>Objective and Scope updated to be “</w:t>
      </w:r>
      <w:r w:rsidRPr="00B06BF4">
        <w:rPr>
          <w:bCs/>
          <w:i/>
          <w:iCs/>
        </w:rPr>
        <w:t>forward leaning focusing on the current use of such technologies and projecting their likely effects five to ten years in the future for national security, the U.S. defense industrial base, and the overall health and competitiveness of the U.S. economy.”</w:t>
      </w:r>
    </w:p>
    <w:p w:rsidR="00B1475B" w:rsidRPr="00B06BF4" w:rsidRDefault="00B1475B" w:rsidP="00B1475B">
      <w:pPr>
        <w:pStyle w:val="ListParagraph"/>
        <w:numPr>
          <w:ilvl w:val="0"/>
          <w:numId w:val="23"/>
        </w:numPr>
        <w:autoSpaceDE w:val="0"/>
        <w:autoSpaceDN w:val="0"/>
        <w:adjustRightInd w:val="0"/>
        <w:spacing w:line="240" w:lineRule="atLeast"/>
        <w:rPr>
          <w:i/>
        </w:rPr>
      </w:pPr>
      <w:r w:rsidRPr="00B06BF4">
        <w:rPr>
          <w:bCs/>
          <w:iCs/>
        </w:rPr>
        <w:t>Description of Duties has been updated to include semi-annual</w:t>
      </w:r>
      <w:r w:rsidRPr="00B06BF4">
        <w:rPr>
          <w:bCs/>
          <w:i/>
          <w:iCs/>
        </w:rPr>
        <w:t xml:space="preserve"> “reports [that] will provide an assessment of key export control concerns/trends in the information systems sector. The Committee will also provide its assessment of emerging dual-uses technologies in its area </w:t>
      </w:r>
      <w:r w:rsidRPr="00B06BF4">
        <w:rPr>
          <w:bCs/>
          <w:i/>
          <w:iCs/>
        </w:rPr>
        <w:lastRenderedPageBreak/>
        <w:t>of focus and provide a forward-looking projection of potential military and civilian uses of such technologies.”</w:t>
      </w:r>
    </w:p>
    <w:p w:rsidR="00B1475B" w:rsidRPr="00B06BF4" w:rsidRDefault="00B1475B" w:rsidP="00B1475B">
      <w:pPr>
        <w:pStyle w:val="ListParagraph"/>
        <w:numPr>
          <w:ilvl w:val="0"/>
          <w:numId w:val="23"/>
        </w:numPr>
        <w:autoSpaceDE w:val="0"/>
        <w:autoSpaceDN w:val="0"/>
        <w:adjustRightInd w:val="0"/>
        <w:spacing w:line="240" w:lineRule="atLeast"/>
      </w:pPr>
      <w:r w:rsidRPr="00B06BF4">
        <w:rPr>
          <w:bCs/>
          <w:iCs/>
        </w:rPr>
        <w:t>Member term has been changed from four years to two years.</w:t>
      </w:r>
    </w:p>
    <w:p w:rsidR="00060F8B" w:rsidRPr="00B06BF4" w:rsidRDefault="00B1475B" w:rsidP="007943BC">
      <w:r w:rsidRPr="00B06BF4">
        <w:t>-Anita Zinzuvadia continued by explaining that the requirement for semi-annual reports may have been adopted accidentally, by copying from the ET</w:t>
      </w:r>
      <w:r w:rsidR="0000788C">
        <w:t>T</w:t>
      </w:r>
      <w:r w:rsidRPr="00B06BF4">
        <w:t>AC charter, and that she is working with BIS management to understand this.</w:t>
      </w:r>
    </w:p>
    <w:p w:rsidR="00B1475B" w:rsidRPr="00B06BF4" w:rsidRDefault="00B1475B" w:rsidP="007943BC">
      <w:r w:rsidRPr="00B06BF4">
        <w:t xml:space="preserve">-Dave Robertson asked whether some ISTAC members should also have membership in some of the other TACs. Anita responded that there is </w:t>
      </w:r>
      <w:r w:rsidR="00EC13B2" w:rsidRPr="00B06BF4">
        <w:t xml:space="preserve">membership </w:t>
      </w:r>
      <w:r w:rsidRPr="00B06BF4">
        <w:t xml:space="preserve">reciprocity </w:t>
      </w:r>
      <w:r w:rsidR="00EC13B2" w:rsidRPr="00B06BF4">
        <w:t>between the TACs.</w:t>
      </w:r>
    </w:p>
    <w:p w:rsidR="00EC13B2" w:rsidRPr="00B06BF4" w:rsidRDefault="00EC13B2" w:rsidP="007943BC"/>
    <w:p w:rsidR="009005C0" w:rsidRPr="00B06BF4" w:rsidRDefault="009005C0" w:rsidP="007943BC"/>
    <w:p w:rsidR="009005C0" w:rsidRPr="003757B5" w:rsidRDefault="009005C0" w:rsidP="009005C0">
      <w:pPr>
        <w:autoSpaceDE w:val="0"/>
        <w:autoSpaceDN w:val="0"/>
        <w:adjustRightInd w:val="0"/>
        <w:spacing w:line="240" w:lineRule="atLeast"/>
      </w:pPr>
      <w:r w:rsidRPr="003757B5">
        <w:rPr>
          <w:u w:val="single"/>
        </w:rPr>
        <w:t>Threat Briefing</w:t>
      </w:r>
      <w:r w:rsidRPr="003757B5">
        <w:t>: This session was a classified briefing and details are intentionally omitted in these (unclassified) Minutes.</w:t>
      </w:r>
    </w:p>
    <w:p w:rsidR="007943BC" w:rsidRPr="00F05BBA" w:rsidRDefault="007943BC" w:rsidP="007943BC">
      <w:pPr>
        <w:autoSpaceDE w:val="0"/>
        <w:autoSpaceDN w:val="0"/>
        <w:adjustRightInd w:val="0"/>
        <w:spacing w:line="240" w:lineRule="atLeast"/>
        <w:rPr>
          <w:highlight w:val="yellow"/>
        </w:rPr>
      </w:pPr>
    </w:p>
    <w:p w:rsidR="009161D1" w:rsidRDefault="009161D1" w:rsidP="000566E9">
      <w:pPr>
        <w:autoSpaceDE w:val="0"/>
        <w:autoSpaceDN w:val="0"/>
        <w:adjustRightInd w:val="0"/>
        <w:spacing w:line="240" w:lineRule="atLeast"/>
      </w:pPr>
    </w:p>
    <w:p w:rsidR="009161D1" w:rsidRDefault="009161D1" w:rsidP="009161D1">
      <w:r w:rsidRPr="009161D1">
        <w:rPr>
          <w:u w:val="single"/>
        </w:rPr>
        <w:t>Zero-Day</w:t>
      </w:r>
      <w:r>
        <w:rPr>
          <w:u w:val="single"/>
        </w:rPr>
        <w:t xml:space="preserve"> (0day)</w:t>
      </w:r>
      <w:r>
        <w:t xml:space="preserve">: ISTAC members Dave </w:t>
      </w:r>
      <w:proofErr w:type="spellStart"/>
      <w:r>
        <w:t>Aitel</w:t>
      </w:r>
      <w:proofErr w:type="spellEnd"/>
      <w:r>
        <w:t xml:space="preserve"> and Ryan Speers delivered a briefing on the market and use of unpublished vulnerabilities (0day). This covered technical aspects such as definitional difficulties, historical trends, pricing, and notable issues with regulatory frameworks.</w:t>
      </w:r>
    </w:p>
    <w:p w:rsidR="009161D1" w:rsidRDefault="009161D1" w:rsidP="009161D1">
      <w:r>
        <w:t>-Graphically, the inter-relationships are as shown in the Figure</w:t>
      </w:r>
    </w:p>
    <w:p w:rsidR="009161D1" w:rsidRDefault="009161D1" w:rsidP="009161D1"/>
    <w:p w:rsidR="009161D1" w:rsidRDefault="009161D1" w:rsidP="009161D1">
      <w:pPr>
        <w:jc w:val="center"/>
      </w:pPr>
      <w:r>
        <w:rPr>
          <w:noProof/>
        </w:rPr>
        <w:drawing>
          <wp:inline distT="114300" distB="114300" distL="114300" distR="114300" wp14:anchorId="2ED153DF" wp14:editId="2F8B61F6">
            <wp:extent cx="4560573" cy="2569944"/>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6"/>
                    <a:srcRect/>
                    <a:stretch>
                      <a:fillRect/>
                    </a:stretch>
                  </pic:blipFill>
                  <pic:spPr>
                    <a:xfrm>
                      <a:off x="0" y="0"/>
                      <a:ext cx="4560573" cy="2569944"/>
                    </a:xfrm>
                    <a:prstGeom prst="rect">
                      <a:avLst/>
                    </a:prstGeom>
                    <a:ln/>
                  </pic:spPr>
                </pic:pic>
              </a:graphicData>
            </a:graphic>
          </wp:inline>
        </w:drawing>
      </w:r>
    </w:p>
    <w:p w:rsidR="009161D1" w:rsidRDefault="009161D1" w:rsidP="009161D1">
      <w:r>
        <w:t>-Other key points were:</w:t>
      </w:r>
    </w:p>
    <w:p w:rsidR="009161D1" w:rsidRDefault="009161D1" w:rsidP="009161D1">
      <w:pPr>
        <w:pStyle w:val="ListParagraph"/>
        <w:numPr>
          <w:ilvl w:val="0"/>
          <w:numId w:val="27"/>
        </w:numPr>
      </w:pPr>
      <w:r>
        <w:t>"Violating Security Boundaries" is a problematic term for regulatory or legal language (it difficult to define)</w:t>
      </w:r>
    </w:p>
    <w:p w:rsidR="009161D1" w:rsidRDefault="009161D1" w:rsidP="009161D1">
      <w:pPr>
        <w:pStyle w:val="ListParagraph"/>
        <w:numPr>
          <w:ilvl w:val="0"/>
          <w:numId w:val="27"/>
        </w:numPr>
      </w:pPr>
      <w:r>
        <w:t>Determining what "is and is not a code flaw" is technically difficult, and consequently is difficult to put into legal/regulatory language.</w:t>
      </w:r>
    </w:p>
    <w:p w:rsidR="009161D1" w:rsidRDefault="009161D1" w:rsidP="009161D1">
      <w:pPr>
        <w:pStyle w:val="ListParagraph"/>
        <w:numPr>
          <w:ilvl w:val="0"/>
          <w:numId w:val="27"/>
        </w:numPr>
      </w:pPr>
      <w:r>
        <w:t>Code does not implicitly have "intent".</w:t>
      </w:r>
    </w:p>
    <w:p w:rsidR="009161D1" w:rsidRDefault="009161D1" w:rsidP="009161D1">
      <w:pPr>
        <w:pStyle w:val="ListParagraph"/>
        <w:numPr>
          <w:ilvl w:val="0"/>
          <w:numId w:val="27"/>
        </w:numPr>
      </w:pPr>
      <w:r>
        <w:t>In this technology space, export regulations therefore have an inherent gravity towards "end use" controls (a position that has been expressed by the ISTAC).</w:t>
      </w:r>
    </w:p>
    <w:p w:rsidR="009161D1" w:rsidRDefault="009161D1" w:rsidP="009161D1">
      <w:pPr>
        <w:pStyle w:val="ListParagraph"/>
        <w:numPr>
          <w:ilvl w:val="0"/>
          <w:numId w:val="27"/>
        </w:numPr>
      </w:pPr>
      <w:r>
        <w:t>Additionally, regulating 0day also depends on a determination of what is "known" and "not known" to the public at large (or, in certain cases, to a subsection of the public)</w:t>
      </w:r>
    </w:p>
    <w:p w:rsidR="009161D1" w:rsidRDefault="009161D1" w:rsidP="009161D1">
      <w:pPr>
        <w:pStyle w:val="ListParagraph"/>
        <w:numPr>
          <w:ilvl w:val="0"/>
          <w:numId w:val="27"/>
        </w:numPr>
      </w:pPr>
      <w:r>
        <w:t>There are many standard uses for 0day including: testing security products, validating mitigating factors, penetration testing</w:t>
      </w:r>
    </w:p>
    <w:p w:rsidR="009161D1" w:rsidRDefault="009161D1" w:rsidP="009161D1">
      <w:pPr>
        <w:pStyle w:val="ListParagraph"/>
        <w:numPr>
          <w:ilvl w:val="0"/>
          <w:numId w:val="27"/>
        </w:numPr>
      </w:pPr>
      <w:r>
        <w:lastRenderedPageBreak/>
        <w:t>Importantly, any patch will contain within it the information needed to derive a particular vulnerability (or set of vulnerabilities). One cannot distribute fixes without implicitly distributing the information needed to create exploits.</w:t>
      </w:r>
    </w:p>
    <w:p w:rsidR="009161D1" w:rsidRDefault="009161D1" w:rsidP="009161D1">
      <w:pPr>
        <w:pStyle w:val="ListParagraph"/>
        <w:numPr>
          <w:ilvl w:val="0"/>
          <w:numId w:val="27"/>
        </w:numPr>
      </w:pPr>
      <w:r>
        <w:t>0days are often created in the private sector and research community. It is a common mistake to think the most "powerful" 0days are created by governments.</w:t>
      </w:r>
    </w:p>
    <w:p w:rsidR="009161D1" w:rsidRDefault="009161D1" w:rsidP="009161D1">
      <w:pPr>
        <w:pStyle w:val="ListParagraph"/>
        <w:numPr>
          <w:ilvl w:val="0"/>
          <w:numId w:val="27"/>
        </w:numPr>
      </w:pPr>
      <w:r>
        <w:t xml:space="preserve">The best public research on this difficult topic is the Rand paper: </w:t>
      </w:r>
      <w:hyperlink r:id="rId7" w:history="1">
        <w:r w:rsidRPr="000F6CF7">
          <w:rPr>
            <w:rStyle w:val="Hyperlink"/>
          </w:rPr>
          <w:t>https://www.rand.org/pubs/research_reports/RR1751.html</w:t>
        </w:r>
      </w:hyperlink>
      <w:r>
        <w:t xml:space="preserve">. </w:t>
      </w:r>
    </w:p>
    <w:p w:rsidR="009161D1" w:rsidRDefault="009161D1" w:rsidP="009161D1">
      <w:pPr>
        <w:pStyle w:val="ListParagraph"/>
        <w:numPr>
          <w:ilvl w:val="0"/>
          <w:numId w:val="27"/>
        </w:numPr>
      </w:pPr>
      <w:r>
        <w:t xml:space="preserve">From a defensive standpoint, Matt Miller of Microsoft has made an excellent presentation (note his use of "hacker/researcher" terminology: </w:t>
      </w:r>
      <w:hyperlink r:id="rId8" w:history="1">
        <w:r w:rsidRPr="000F6CF7">
          <w:rPr>
            <w:rStyle w:val="Hyperlink"/>
          </w:rPr>
          <w:t>https://github.com/Microsoft/MSRC-Security-Research/blob/master/presentations/2019_02_BlueHatIL/2019_01%20-%20BlueHatIL%20-%20Trends%2C%20challenge%2C%20and%20shifts%20in%20software%20vulnerability%20mitigation.pdf</w:t>
        </w:r>
      </w:hyperlink>
      <w:r>
        <w:t xml:space="preserve"> </w:t>
      </w:r>
    </w:p>
    <w:p w:rsidR="009161D1" w:rsidRDefault="009161D1" w:rsidP="009161D1">
      <w:pPr>
        <w:pStyle w:val="ListParagraph"/>
        <w:numPr>
          <w:ilvl w:val="0"/>
          <w:numId w:val="27"/>
        </w:numPr>
      </w:pPr>
      <w:r>
        <w:t xml:space="preserve">Google's Project Zero has another great public resource: </w:t>
      </w:r>
      <w:hyperlink r:id="rId9" w:history="1">
        <w:r w:rsidRPr="000F6CF7">
          <w:rPr>
            <w:rStyle w:val="Hyperlink"/>
          </w:rPr>
          <w:t>https://googleprojectzero.blogspot.com/p/0day.html</w:t>
        </w:r>
      </w:hyperlink>
      <w:r>
        <w:t xml:space="preserve"> </w:t>
      </w:r>
    </w:p>
    <w:p w:rsidR="009161D1" w:rsidRDefault="009161D1" w:rsidP="009161D1">
      <w:pPr>
        <w:pStyle w:val="ListParagraph"/>
        <w:numPr>
          <w:ilvl w:val="0"/>
          <w:numId w:val="27"/>
        </w:numPr>
      </w:pPr>
      <w:r>
        <w:t xml:space="preserve">The original Immunity paper on this topic: </w:t>
      </w:r>
      <w:hyperlink r:id="rId10" w:history="1">
        <w:r w:rsidRPr="000F6CF7">
          <w:rPr>
            <w:rStyle w:val="Hyperlink"/>
          </w:rPr>
          <w:t>https://www.immunityinc.com/downloads/0day_IPO.pdf</w:t>
        </w:r>
      </w:hyperlink>
      <w:r>
        <w:t xml:space="preserve"> </w:t>
      </w:r>
    </w:p>
    <w:p w:rsidR="009161D1" w:rsidRDefault="009161D1" w:rsidP="009161D1">
      <w:pPr>
        <w:pStyle w:val="ListParagraph"/>
        <w:numPr>
          <w:ilvl w:val="0"/>
          <w:numId w:val="27"/>
        </w:numPr>
      </w:pPr>
      <w:r>
        <w:t>Likewise, a private Cyxtera report on Chinese OSINT was shared with ISTAC.</w:t>
      </w:r>
    </w:p>
    <w:p w:rsidR="009161D1" w:rsidRDefault="009161D1" w:rsidP="009161D1">
      <w:pPr>
        <w:pStyle w:val="ListParagraph"/>
        <w:numPr>
          <w:ilvl w:val="0"/>
          <w:numId w:val="27"/>
        </w:numPr>
      </w:pPr>
      <w:r>
        <w:t>International efforts at "Dual Use" in this space were also discussed.</w:t>
      </w:r>
    </w:p>
    <w:p w:rsidR="009161D1" w:rsidRDefault="009161D1" w:rsidP="009161D1">
      <w:pPr>
        <w:autoSpaceDE w:val="0"/>
        <w:autoSpaceDN w:val="0"/>
        <w:adjustRightInd w:val="0"/>
      </w:pPr>
      <w:r>
        <w:t>Action: This presentation was informational in nature and no actions were proposed or required. The ISTAC Cyber working group will respond as necessary.</w:t>
      </w:r>
    </w:p>
    <w:p w:rsidR="009161D1" w:rsidRDefault="009161D1" w:rsidP="009161D1">
      <w:pPr>
        <w:autoSpaceDE w:val="0"/>
        <w:autoSpaceDN w:val="0"/>
        <w:adjustRightInd w:val="0"/>
      </w:pPr>
    </w:p>
    <w:p w:rsidR="009161D1" w:rsidRPr="00294034" w:rsidRDefault="009161D1" w:rsidP="009161D1">
      <w:pPr>
        <w:autoSpaceDE w:val="0"/>
        <w:autoSpaceDN w:val="0"/>
        <w:adjustRightInd w:val="0"/>
      </w:pPr>
    </w:p>
    <w:p w:rsidR="00226299" w:rsidRPr="00294034" w:rsidRDefault="001168D6" w:rsidP="00226299">
      <w:pPr>
        <w:autoSpaceDE w:val="0"/>
        <w:autoSpaceDN w:val="0"/>
        <w:adjustRightInd w:val="0"/>
        <w:spacing w:line="240" w:lineRule="atLeast"/>
      </w:pPr>
      <w:r w:rsidRPr="00294034">
        <w:rPr>
          <w:u w:val="single"/>
        </w:rPr>
        <w:t>USML Cat XI and Automotive Radar</w:t>
      </w:r>
      <w:r w:rsidR="00226299" w:rsidRPr="00294034">
        <w:t xml:space="preserve">:  </w:t>
      </w:r>
      <w:r w:rsidRPr="00294034">
        <w:t xml:space="preserve">David Lindsay of Intel </w:t>
      </w:r>
      <w:r w:rsidR="00226299" w:rsidRPr="00294034">
        <w:t xml:space="preserve">(and ISTAC member) provided an overview </w:t>
      </w:r>
      <w:r w:rsidRPr="00294034">
        <w:t>of entries within USML Cat XI that may apply to automotive anti-collision radar</w:t>
      </w:r>
      <w:r w:rsidR="00226299" w:rsidRPr="00294034">
        <w:t>. Key points were:</w:t>
      </w:r>
    </w:p>
    <w:p w:rsidR="001168D6" w:rsidRPr="00294034" w:rsidRDefault="00226299" w:rsidP="00226299">
      <w:pPr>
        <w:autoSpaceDE w:val="0"/>
        <w:autoSpaceDN w:val="0"/>
        <w:adjustRightInd w:val="0"/>
        <w:spacing w:line="240" w:lineRule="atLeast"/>
      </w:pPr>
      <w:r w:rsidRPr="00294034">
        <w:t>-</w:t>
      </w:r>
      <w:r w:rsidR="001168D6" w:rsidRPr="00294034">
        <w:t>Advanced Driver Assistance Systems (ADAS) include radar because of its utility in low visibility situations and as an aid to other sensors.</w:t>
      </w:r>
    </w:p>
    <w:p w:rsidR="00226299" w:rsidRPr="00294034" w:rsidRDefault="001168D6" w:rsidP="000566E9">
      <w:pPr>
        <w:autoSpaceDE w:val="0"/>
        <w:autoSpaceDN w:val="0"/>
        <w:adjustRightInd w:val="0"/>
        <w:spacing w:line="240" w:lineRule="atLeast"/>
      </w:pPr>
      <w:r w:rsidRPr="00294034">
        <w:t>-ITAR controls might apply to automotive radar because this civil technology is advancing, and many radar features are covered by the ITAR.  Goals of this presentation are to raise industry awareness and to suggest possible regulatory relief.</w:t>
      </w:r>
    </w:p>
    <w:p w:rsidR="001168D6" w:rsidRPr="00294034" w:rsidRDefault="001168D6" w:rsidP="000566E9">
      <w:pPr>
        <w:autoSpaceDE w:val="0"/>
        <w:autoSpaceDN w:val="0"/>
        <w:adjustRightInd w:val="0"/>
        <w:spacing w:line="240" w:lineRule="atLeast"/>
      </w:pPr>
      <w:r w:rsidRPr="00294034">
        <w:t>-Entries in the ITAR that might apply are:</w:t>
      </w:r>
    </w:p>
    <w:p w:rsidR="001168D6" w:rsidRPr="00294034" w:rsidRDefault="001168D6" w:rsidP="000566E9">
      <w:pPr>
        <w:autoSpaceDE w:val="0"/>
        <w:autoSpaceDN w:val="0"/>
        <w:adjustRightInd w:val="0"/>
        <w:spacing w:line="240" w:lineRule="atLeast"/>
      </w:pPr>
      <w:r w:rsidRPr="00294034">
        <w:t>1. XI(c)(10</w:t>
      </w:r>
      <w:r w:rsidR="00AE0252" w:rsidRPr="00294034">
        <w:t>)</w:t>
      </w:r>
      <w:r w:rsidRPr="00294034">
        <w:t>(iv) “Antenna, and specially designed parts and components therefor, that determine signal angle of arrival of less than two degrees (e.g., interferometer antenna)</w:t>
      </w:r>
      <w:r w:rsidR="00AE0252" w:rsidRPr="00294034">
        <w:t>”</w:t>
      </w:r>
    </w:p>
    <w:p w:rsidR="00226299" w:rsidRPr="00294034" w:rsidRDefault="001168D6" w:rsidP="000566E9">
      <w:pPr>
        <w:autoSpaceDE w:val="0"/>
        <w:autoSpaceDN w:val="0"/>
        <w:adjustRightInd w:val="0"/>
        <w:spacing w:line="240" w:lineRule="atLeast"/>
      </w:pPr>
      <w:r w:rsidRPr="00294034">
        <w:t xml:space="preserve">-At 100 m distance, 2 degrees is ~3 m, which is far too crude a resolution for </w:t>
      </w:r>
      <w:r w:rsidR="00AE0252" w:rsidRPr="00294034">
        <w:t>automotive use. Additionally, null steering is also controlled in XI(c</w:t>
      </w:r>
      <w:proofErr w:type="gramStart"/>
      <w:r w:rsidR="00AE0252" w:rsidRPr="00294034">
        <w:t>)(</w:t>
      </w:r>
      <w:proofErr w:type="gramEnd"/>
      <w:r w:rsidR="00AE0252" w:rsidRPr="00294034">
        <w:t>10), and might be implemented to avoid swamping nearby receivers (i.e., it might be necessary to steer the null towards nearby vehicles that have the same model of radar).</w:t>
      </w:r>
    </w:p>
    <w:p w:rsidR="00AE0252" w:rsidRPr="00294034" w:rsidRDefault="00AE0252" w:rsidP="00AE0252">
      <w:pPr>
        <w:pStyle w:val="Default"/>
        <w:rPr>
          <w:rFonts w:ascii="Times New Roman" w:hAnsi="Times New Roman" w:cs="Times New Roman"/>
        </w:rPr>
      </w:pPr>
      <w:r w:rsidRPr="00294034">
        <w:rPr>
          <w:rFonts w:ascii="Times New Roman" w:hAnsi="Times New Roman" w:cs="Times New Roman"/>
        </w:rPr>
        <w:t>2. XI(a)(3)(xxi) “Radar employing non-cooperative target recognition (NCTR) (i.e., the ability to recognize a specific platform type without cooperative action of the target platform)”</w:t>
      </w:r>
    </w:p>
    <w:p w:rsidR="00AE0252" w:rsidRDefault="00AE0252" w:rsidP="00AE0252">
      <w:pPr>
        <w:pStyle w:val="Default"/>
        <w:rPr>
          <w:rFonts w:ascii="Times New Roman" w:hAnsi="Times New Roman" w:cs="Times New Roman"/>
        </w:rPr>
      </w:pPr>
      <w:r w:rsidRPr="00294034">
        <w:rPr>
          <w:rFonts w:ascii="Times New Roman" w:hAnsi="Times New Roman" w:cs="Times New Roman"/>
        </w:rPr>
        <w:t>-Pedestrians, bicycles</w:t>
      </w:r>
      <w:r>
        <w:rPr>
          <w:rFonts w:ascii="Times New Roman" w:hAnsi="Times New Roman" w:cs="Times New Roman"/>
        </w:rPr>
        <w:t>, etc. do not carry transponders and could therefore be interpreted as “non-cooperative”.</w:t>
      </w:r>
    </w:p>
    <w:p w:rsidR="00AE0252" w:rsidRDefault="00AE0252" w:rsidP="00AE0252">
      <w:pPr>
        <w:pStyle w:val="Default"/>
        <w:rPr>
          <w:rFonts w:ascii="Times New Roman" w:hAnsi="Times New Roman" w:cs="Times New Roman"/>
        </w:rPr>
      </w:pPr>
      <w:r w:rsidRPr="00AE0252">
        <w:rPr>
          <w:rFonts w:ascii="Times New Roman" w:hAnsi="Times New Roman" w:cs="Times New Roman"/>
        </w:rPr>
        <w:t>-“Platform type”, is defined in the note to paragraph (a)(3)(xxi): The definition of “type” in this paragraph is that provided in 14 CFR §1.1</w:t>
      </w:r>
      <w:r>
        <w:rPr>
          <w:rFonts w:ascii="Times New Roman" w:hAnsi="Times New Roman" w:cs="Times New Roman"/>
        </w:rPr>
        <w:t>, which only refers to certification of aircraft and airmen, and two examples of “type” are given (Lockheed Constellation [1951] and Douglas DC-7 [1953]).</w:t>
      </w:r>
    </w:p>
    <w:p w:rsidR="00AE0252" w:rsidRPr="00DC334F" w:rsidRDefault="00AE0252" w:rsidP="00AE0252">
      <w:pPr>
        <w:pStyle w:val="Default"/>
        <w:rPr>
          <w:rFonts w:ascii="Times New Roman" w:hAnsi="Times New Roman" w:cs="Times New Roman"/>
        </w:rPr>
      </w:pPr>
      <w:r w:rsidRPr="00DC334F">
        <w:rPr>
          <w:rFonts w:ascii="Times New Roman" w:hAnsi="Times New Roman" w:cs="Times New Roman"/>
        </w:rPr>
        <w:lastRenderedPageBreak/>
        <w:t>3. XI(a)(3)(xxii) “Radar employing automatic target recognition (ATR) (i.e., recognition of target using structural features (e.g., tank versus car) of the target with system resolution better than (less than) 0.3 m)</w:t>
      </w:r>
    </w:p>
    <w:p w:rsidR="00AE0252" w:rsidRPr="00DC334F" w:rsidRDefault="00AE0252" w:rsidP="00AE0252">
      <w:pPr>
        <w:pStyle w:val="Default"/>
        <w:rPr>
          <w:rFonts w:ascii="Times New Roman" w:hAnsi="Times New Roman" w:cs="Times New Roman"/>
        </w:rPr>
      </w:pPr>
      <w:r w:rsidRPr="00DC334F">
        <w:rPr>
          <w:rFonts w:ascii="Times New Roman" w:hAnsi="Times New Roman" w:cs="Times New Roman"/>
        </w:rPr>
        <w:t>-This is similar to entry 1 above (XI(c</w:t>
      </w:r>
      <w:proofErr w:type="gramStart"/>
      <w:r w:rsidRPr="00DC334F">
        <w:rPr>
          <w:rFonts w:ascii="Times New Roman" w:hAnsi="Times New Roman" w:cs="Times New Roman"/>
        </w:rPr>
        <w:t>)(</w:t>
      </w:r>
      <w:proofErr w:type="gramEnd"/>
      <w:r w:rsidRPr="00DC334F">
        <w:rPr>
          <w:rFonts w:ascii="Times New Roman" w:hAnsi="Times New Roman" w:cs="Times New Roman"/>
        </w:rPr>
        <w:t>10)(iv).</w:t>
      </w:r>
    </w:p>
    <w:p w:rsidR="00AE0252" w:rsidRPr="00DC334F" w:rsidRDefault="00AE0252" w:rsidP="00AE0252">
      <w:pPr>
        <w:pStyle w:val="Default"/>
        <w:rPr>
          <w:rFonts w:ascii="Times New Roman" w:hAnsi="Times New Roman" w:cs="Times New Roman"/>
        </w:rPr>
      </w:pPr>
      <w:r w:rsidRPr="00DC334F">
        <w:rPr>
          <w:rFonts w:ascii="Times New Roman" w:hAnsi="Times New Roman" w:cs="Times New Roman"/>
        </w:rPr>
        <w:t>-The resolution of 0.3 m (~1ft) is too crude to distinguish bicycles, dogs, children, etc.</w:t>
      </w:r>
    </w:p>
    <w:p w:rsidR="004D7444" w:rsidRPr="00DC334F" w:rsidRDefault="004D7444" w:rsidP="004D7444">
      <w:pPr>
        <w:pStyle w:val="Default"/>
        <w:rPr>
          <w:rFonts w:ascii="Times New Roman" w:hAnsi="Times New Roman" w:cs="Times New Roman"/>
        </w:rPr>
      </w:pPr>
      <w:r w:rsidRPr="00DC334F">
        <w:rPr>
          <w:rFonts w:ascii="Times New Roman" w:hAnsi="Times New Roman" w:cs="Times New Roman"/>
        </w:rPr>
        <w:t>4. XI(a)(3)(xii) “Radar incorporating pulsed operation with electronics [sic] steering of transmit beam in elevation and azimuth</w:t>
      </w:r>
    </w:p>
    <w:p w:rsidR="00AE0252" w:rsidRPr="00DC334F" w:rsidRDefault="004D7444" w:rsidP="00AE0252">
      <w:pPr>
        <w:pStyle w:val="Default"/>
        <w:rPr>
          <w:rFonts w:ascii="Times New Roman" w:hAnsi="Times New Roman" w:cs="Times New Roman"/>
        </w:rPr>
      </w:pPr>
      <w:r w:rsidRPr="00DC334F">
        <w:rPr>
          <w:rFonts w:ascii="Times New Roman" w:hAnsi="Times New Roman" w:cs="Times New Roman"/>
        </w:rPr>
        <w:t>-Elevation might not be important for automotive radar.</w:t>
      </w:r>
    </w:p>
    <w:p w:rsidR="003735C6" w:rsidRPr="00DC334F" w:rsidRDefault="003735C6" w:rsidP="00AE0252">
      <w:pPr>
        <w:pStyle w:val="Default"/>
        <w:rPr>
          <w:rFonts w:ascii="Times New Roman" w:hAnsi="Times New Roman" w:cs="Times New Roman"/>
        </w:rPr>
      </w:pPr>
      <w:r w:rsidRPr="00DC334F">
        <w:rPr>
          <w:rFonts w:ascii="Times New Roman" w:hAnsi="Times New Roman" w:cs="Times New Roman"/>
        </w:rPr>
        <w:t>-Maybe this entry should have a minimum range, which for be appropriate for detection of aircraft, and larger than needed for automotive radar, which is relatively short range.</w:t>
      </w:r>
    </w:p>
    <w:p w:rsidR="00AE0252" w:rsidRPr="00DC334F" w:rsidRDefault="003735C6" w:rsidP="00AE0252">
      <w:pPr>
        <w:pStyle w:val="Default"/>
        <w:rPr>
          <w:rFonts w:ascii="Times New Roman" w:hAnsi="Times New Roman" w:cs="Times New Roman"/>
        </w:rPr>
      </w:pPr>
      <w:r w:rsidRPr="00DC334F">
        <w:rPr>
          <w:rFonts w:ascii="Times New Roman" w:hAnsi="Times New Roman" w:cs="Times New Roman"/>
        </w:rPr>
        <w:t>5. XI(a)(10)(xxv) “Radar that sends and receives communications”</w:t>
      </w:r>
    </w:p>
    <w:p w:rsidR="003735C6" w:rsidRPr="00DC334F" w:rsidRDefault="003735C6" w:rsidP="00AE0252">
      <w:pPr>
        <w:pStyle w:val="Default"/>
        <w:rPr>
          <w:rFonts w:ascii="Times New Roman" w:hAnsi="Times New Roman" w:cs="Times New Roman"/>
        </w:rPr>
      </w:pPr>
      <w:r w:rsidRPr="00DC334F">
        <w:rPr>
          <w:rFonts w:ascii="Times New Roman" w:hAnsi="Times New Roman" w:cs="Times New Roman"/>
        </w:rPr>
        <w:t>-Possible communications that could be implemented in automotive radars include vehicle speed, type of vehicle, and indication of emergency vehicle.</w:t>
      </w:r>
    </w:p>
    <w:p w:rsidR="003735C6" w:rsidRPr="00DC334F" w:rsidRDefault="003735C6" w:rsidP="00AE0252">
      <w:pPr>
        <w:pStyle w:val="Default"/>
        <w:rPr>
          <w:rFonts w:ascii="Times New Roman" w:hAnsi="Times New Roman" w:cs="Times New Roman"/>
        </w:rPr>
      </w:pPr>
      <w:r w:rsidRPr="00DC334F">
        <w:rPr>
          <w:rFonts w:ascii="Times New Roman" w:hAnsi="Times New Roman" w:cs="Times New Roman"/>
        </w:rPr>
        <w:t>-Dave Robertson opined that this functionality is probably not deployed in current automotive radars.</w:t>
      </w:r>
    </w:p>
    <w:p w:rsidR="003735C6" w:rsidRPr="00DC334F" w:rsidRDefault="003735C6" w:rsidP="003735C6">
      <w:pPr>
        <w:pStyle w:val="Default"/>
        <w:rPr>
          <w:rFonts w:ascii="Times New Roman" w:hAnsi="Times New Roman" w:cs="Times New Roman"/>
        </w:rPr>
      </w:pPr>
      <w:r w:rsidRPr="00DC334F">
        <w:rPr>
          <w:rFonts w:ascii="Times New Roman" w:hAnsi="Times New Roman" w:cs="Times New Roman"/>
        </w:rPr>
        <w:t>6. XI(a)(10)(xxiv) “Radar employing waveform generation for LPI other than frequency modulated continuous wave (FMCW) with linear ramp modulation</w:t>
      </w:r>
    </w:p>
    <w:p w:rsidR="003735C6" w:rsidRPr="00DC334F" w:rsidRDefault="003735C6" w:rsidP="003735C6">
      <w:pPr>
        <w:autoSpaceDE w:val="0"/>
        <w:autoSpaceDN w:val="0"/>
        <w:adjustRightInd w:val="0"/>
      </w:pPr>
      <w:r w:rsidRPr="00DC334F">
        <w:rPr>
          <w:color w:val="000000"/>
        </w:rPr>
        <w:t>-</w:t>
      </w:r>
      <w:r w:rsidRPr="00DC334F">
        <w:t>Automotive radar would not be LPI (Low Probability of Intercept), but might not be FMCW (might choose unique waveforms to avoid interference).</w:t>
      </w:r>
    </w:p>
    <w:p w:rsidR="003735C6" w:rsidRPr="00DC334F" w:rsidRDefault="003735C6" w:rsidP="003735C6">
      <w:pPr>
        <w:autoSpaceDE w:val="0"/>
        <w:autoSpaceDN w:val="0"/>
        <w:adjustRightInd w:val="0"/>
      </w:pPr>
      <w:r w:rsidRPr="00DC334F">
        <w:t>-The applicability of this entry to automotive radar is speculative</w:t>
      </w:r>
    </w:p>
    <w:p w:rsidR="003735C6" w:rsidRPr="00DC334F" w:rsidRDefault="003735C6" w:rsidP="003735C6">
      <w:pPr>
        <w:pStyle w:val="Default"/>
        <w:rPr>
          <w:rFonts w:ascii="Times New Roman" w:hAnsi="Times New Roman" w:cs="Times New Roman"/>
        </w:rPr>
      </w:pPr>
      <w:r w:rsidRPr="00DC334F">
        <w:rPr>
          <w:rFonts w:ascii="Times New Roman" w:hAnsi="Times New Roman" w:cs="Times New Roman"/>
        </w:rPr>
        <w:t>7. XI(a)(1)(xxviii) “Radar target generators, projectors, or simulators, specially designed for radars controlled by this category”</w:t>
      </w:r>
    </w:p>
    <w:p w:rsidR="003735C6" w:rsidRPr="00DC334F" w:rsidRDefault="003735C6" w:rsidP="003735C6">
      <w:pPr>
        <w:autoSpaceDE w:val="0"/>
        <w:autoSpaceDN w:val="0"/>
        <w:adjustRightInd w:val="0"/>
        <w:rPr>
          <w:color w:val="000000"/>
        </w:rPr>
      </w:pPr>
      <w:r w:rsidRPr="00DC334F">
        <w:rPr>
          <w:color w:val="000000"/>
        </w:rPr>
        <w:t>-The automotive industry (e.g., NHTSA) will need to provide calibrated reference targets.</w:t>
      </w:r>
    </w:p>
    <w:p w:rsidR="003735C6" w:rsidRPr="00DC334F" w:rsidRDefault="003735C6" w:rsidP="003735C6">
      <w:pPr>
        <w:pStyle w:val="Default"/>
        <w:rPr>
          <w:rFonts w:ascii="Times New Roman" w:hAnsi="Times New Roman" w:cs="Times New Roman"/>
        </w:rPr>
      </w:pPr>
      <w:r w:rsidRPr="00DC334F">
        <w:rPr>
          <w:rFonts w:ascii="Times New Roman" w:hAnsi="Times New Roman" w:cs="Times New Roman"/>
        </w:rPr>
        <w:t>8. XI(c)(6) “Radio frequency circulators of any dimension equal to or less than one quarter (1⁄4) wavelength of the highest operating frequency and isolation greater than 30 dB”</w:t>
      </w:r>
    </w:p>
    <w:p w:rsidR="003735C6" w:rsidRPr="00DC334F" w:rsidRDefault="003735C6" w:rsidP="003735C6">
      <w:pPr>
        <w:autoSpaceDE w:val="0"/>
        <w:autoSpaceDN w:val="0"/>
        <w:adjustRightInd w:val="0"/>
        <w:rPr>
          <w:color w:val="000000"/>
        </w:rPr>
      </w:pPr>
      <w:r w:rsidRPr="00DC334F">
        <w:rPr>
          <w:color w:val="000000"/>
        </w:rPr>
        <w:t>-This could be used as switch for high-power transmit/receive modules, to drop the signal from the transmit side to protect the receive side when using the same antenna.</w:t>
      </w:r>
    </w:p>
    <w:p w:rsidR="003735C6" w:rsidRPr="00DC334F" w:rsidRDefault="003735C6" w:rsidP="003735C6">
      <w:pPr>
        <w:autoSpaceDE w:val="0"/>
        <w:autoSpaceDN w:val="0"/>
        <w:adjustRightInd w:val="0"/>
        <w:rPr>
          <w:color w:val="000000"/>
        </w:rPr>
      </w:pPr>
      <w:r w:rsidRPr="00DC334F">
        <w:rPr>
          <w:color w:val="000000"/>
        </w:rPr>
        <w:t xml:space="preserve">-Doug Carlson commented that </w:t>
      </w:r>
      <w:r w:rsidR="008642B8" w:rsidRPr="00DC334F">
        <w:rPr>
          <w:color w:val="000000"/>
        </w:rPr>
        <w:t>one quarter (1⁄4) wavelength and isolation greater than 30 dB is very unique, and that isolation greater than 19 dB is more typical.</w:t>
      </w:r>
    </w:p>
    <w:p w:rsidR="001A02BB" w:rsidRPr="00DC334F" w:rsidRDefault="001A02BB" w:rsidP="001A02BB">
      <w:pPr>
        <w:pStyle w:val="Default"/>
        <w:rPr>
          <w:rFonts w:ascii="Times New Roman" w:hAnsi="Times New Roman" w:cs="Times New Roman"/>
        </w:rPr>
      </w:pPr>
      <w:r w:rsidRPr="00DC334F">
        <w:rPr>
          <w:rFonts w:ascii="Times New Roman" w:hAnsi="Times New Roman" w:cs="Times New Roman"/>
        </w:rPr>
        <w:t>9. XI(a)(3)(ii) “Synthetic Aperture Radar (SAR) incorporating image resolution less than (better than) 0.3 m, or incorporating Coherent Change Detection (CCD) with geo-registration accuracy less than (better than) 0.3 m, not including concealed object detection equipment operating in the frequency range from 30 GHz to 3,000 GHz and having a spatial resolution of 0.1 milliradians up to and including 1 milliradians at a standoff distance of 100 m”</w:t>
      </w:r>
    </w:p>
    <w:p w:rsidR="008642B8" w:rsidRPr="00DC334F" w:rsidRDefault="001A02BB" w:rsidP="003735C6">
      <w:pPr>
        <w:autoSpaceDE w:val="0"/>
        <w:autoSpaceDN w:val="0"/>
        <w:adjustRightInd w:val="0"/>
        <w:rPr>
          <w:color w:val="000000"/>
        </w:rPr>
      </w:pPr>
      <w:r w:rsidRPr="00DC334F">
        <w:rPr>
          <w:color w:val="000000"/>
        </w:rPr>
        <w:t>-This could be used for mapping, but is speculative for automotive use.</w:t>
      </w:r>
    </w:p>
    <w:p w:rsidR="001A02BB" w:rsidRPr="00DC334F" w:rsidRDefault="001A02BB" w:rsidP="003735C6">
      <w:pPr>
        <w:autoSpaceDE w:val="0"/>
        <w:autoSpaceDN w:val="0"/>
        <w:adjustRightInd w:val="0"/>
        <w:rPr>
          <w:color w:val="000000"/>
        </w:rPr>
      </w:pPr>
      <w:r w:rsidRPr="00DC334F">
        <w:rPr>
          <w:color w:val="000000"/>
        </w:rPr>
        <w:t>-Automotive radar is 79-86 GHz</w:t>
      </w:r>
    </w:p>
    <w:p w:rsidR="001A02BB" w:rsidRPr="00DC334F" w:rsidRDefault="001A02BB" w:rsidP="003735C6">
      <w:pPr>
        <w:autoSpaceDE w:val="0"/>
        <w:autoSpaceDN w:val="0"/>
        <w:adjustRightInd w:val="0"/>
        <w:rPr>
          <w:color w:val="000000"/>
        </w:rPr>
      </w:pPr>
      <w:r w:rsidRPr="00DC334F">
        <w:rPr>
          <w:color w:val="000000"/>
        </w:rPr>
        <w:t>-SAR works in the direction perpendicular to motion</w:t>
      </w:r>
    </w:p>
    <w:p w:rsidR="001A02BB" w:rsidRPr="00DC334F" w:rsidRDefault="001A02BB" w:rsidP="003735C6">
      <w:pPr>
        <w:autoSpaceDE w:val="0"/>
        <w:autoSpaceDN w:val="0"/>
        <w:adjustRightInd w:val="0"/>
        <w:rPr>
          <w:color w:val="000000"/>
        </w:rPr>
      </w:pPr>
      <w:r w:rsidRPr="00DC334F">
        <w:rPr>
          <w:color w:val="000000"/>
        </w:rPr>
        <w:t xml:space="preserve">-1 </w:t>
      </w:r>
      <w:proofErr w:type="spellStart"/>
      <w:r w:rsidRPr="00DC334F">
        <w:rPr>
          <w:color w:val="000000"/>
        </w:rPr>
        <w:t>mrad</w:t>
      </w:r>
      <w:proofErr w:type="spellEnd"/>
      <w:r w:rsidRPr="00DC334F">
        <w:rPr>
          <w:color w:val="000000"/>
        </w:rPr>
        <w:t xml:space="preserve"> = 3.4 arc-minutes</w:t>
      </w:r>
    </w:p>
    <w:p w:rsidR="001A02BB" w:rsidRPr="00DC334F" w:rsidRDefault="001A02BB" w:rsidP="003735C6">
      <w:pPr>
        <w:autoSpaceDE w:val="0"/>
        <w:autoSpaceDN w:val="0"/>
        <w:adjustRightInd w:val="0"/>
        <w:rPr>
          <w:color w:val="000000"/>
        </w:rPr>
      </w:pPr>
      <w:r w:rsidRPr="00DC334F">
        <w:rPr>
          <w:color w:val="000000"/>
        </w:rPr>
        <w:t xml:space="preserve">-0.1 </w:t>
      </w:r>
      <w:proofErr w:type="spellStart"/>
      <w:r w:rsidRPr="00DC334F">
        <w:rPr>
          <w:color w:val="000000"/>
        </w:rPr>
        <w:t>mrad</w:t>
      </w:r>
      <w:proofErr w:type="spellEnd"/>
      <w:r w:rsidRPr="00DC334F">
        <w:rPr>
          <w:color w:val="000000"/>
        </w:rPr>
        <w:t xml:space="preserve"> at 100 m = 1 cm</w:t>
      </w:r>
    </w:p>
    <w:p w:rsidR="001A02BB" w:rsidRPr="00DC334F" w:rsidRDefault="001A02BB" w:rsidP="003735C6">
      <w:pPr>
        <w:autoSpaceDE w:val="0"/>
        <w:autoSpaceDN w:val="0"/>
        <w:adjustRightInd w:val="0"/>
        <w:rPr>
          <w:color w:val="000000"/>
        </w:rPr>
      </w:pPr>
      <w:r w:rsidRPr="00DC334F">
        <w:rPr>
          <w:color w:val="000000"/>
        </w:rPr>
        <w:t>10. XI(a)(3)(iii) “Inverse Synthetic Aperture Radar (ISAR)”</w:t>
      </w:r>
    </w:p>
    <w:p w:rsidR="001A02BB" w:rsidRPr="00DC334F" w:rsidRDefault="001A02BB" w:rsidP="003735C6">
      <w:pPr>
        <w:autoSpaceDE w:val="0"/>
        <w:autoSpaceDN w:val="0"/>
        <w:adjustRightInd w:val="0"/>
        <w:rPr>
          <w:color w:val="000000"/>
        </w:rPr>
      </w:pPr>
      <w:r w:rsidRPr="00DC334F">
        <w:rPr>
          <w:color w:val="000000"/>
        </w:rPr>
        <w:t>-ISAR uses the motion of the target and works best perpendicular to the vehicle motion.</w:t>
      </w:r>
    </w:p>
    <w:p w:rsidR="001A02BB" w:rsidRPr="00DC334F" w:rsidRDefault="001A02BB" w:rsidP="003735C6">
      <w:pPr>
        <w:autoSpaceDE w:val="0"/>
        <w:autoSpaceDN w:val="0"/>
        <w:adjustRightInd w:val="0"/>
        <w:rPr>
          <w:color w:val="000000"/>
        </w:rPr>
      </w:pPr>
      <w:r w:rsidRPr="00DC334F">
        <w:rPr>
          <w:color w:val="000000"/>
        </w:rPr>
        <w:t>-There are no numerical thresholds in this entry, which means that it would capture any/all ISAR</w:t>
      </w:r>
    </w:p>
    <w:p w:rsidR="001A02BB" w:rsidRPr="00DC334F" w:rsidRDefault="001A02BB" w:rsidP="003735C6">
      <w:pPr>
        <w:autoSpaceDE w:val="0"/>
        <w:autoSpaceDN w:val="0"/>
        <w:adjustRightInd w:val="0"/>
        <w:rPr>
          <w:color w:val="000000"/>
        </w:rPr>
      </w:pPr>
      <w:r w:rsidRPr="00DC334F">
        <w:rPr>
          <w:color w:val="000000"/>
        </w:rPr>
        <w:t>-This is speculative for automotive use.</w:t>
      </w:r>
    </w:p>
    <w:p w:rsidR="00D313A7" w:rsidRPr="00DC334F" w:rsidRDefault="001A02BB" w:rsidP="00D313A7">
      <w:pPr>
        <w:pStyle w:val="Default"/>
        <w:rPr>
          <w:rFonts w:ascii="Times New Roman" w:hAnsi="Times New Roman" w:cs="Times New Roman"/>
        </w:rPr>
      </w:pPr>
      <w:r w:rsidRPr="00DC334F">
        <w:rPr>
          <w:rFonts w:ascii="Times New Roman" w:hAnsi="Times New Roman" w:cs="Times New Roman"/>
        </w:rPr>
        <w:t xml:space="preserve">11. </w:t>
      </w:r>
      <w:r w:rsidR="00D313A7" w:rsidRPr="00DC334F">
        <w:rPr>
          <w:rFonts w:ascii="Times New Roman" w:hAnsi="Times New Roman" w:cs="Times New Roman"/>
        </w:rPr>
        <w:t xml:space="preserve">XI(a)(3)(xi) “Instrumentation radar for anechoic test facility or outdoor range that maintains positional state of an object of interest in a received radar signal through time or provides </w:t>
      </w:r>
      <w:r w:rsidR="00D313A7" w:rsidRPr="00DC334F">
        <w:rPr>
          <w:rFonts w:ascii="Times New Roman" w:hAnsi="Times New Roman" w:cs="Times New Roman"/>
        </w:rPr>
        <w:lastRenderedPageBreak/>
        <w:t xml:space="preserve">measurement of RCS [radar cross section] of a static target less than or equal to minus 10 </w:t>
      </w:r>
      <w:proofErr w:type="spellStart"/>
      <w:r w:rsidR="00D313A7" w:rsidRPr="00DC334F">
        <w:rPr>
          <w:rFonts w:ascii="Times New Roman" w:hAnsi="Times New Roman" w:cs="Times New Roman"/>
        </w:rPr>
        <w:t>dBsm</w:t>
      </w:r>
      <w:proofErr w:type="spellEnd"/>
      <w:r w:rsidR="00D313A7" w:rsidRPr="00DC334F">
        <w:rPr>
          <w:rFonts w:ascii="Times New Roman" w:hAnsi="Times New Roman" w:cs="Times New Roman"/>
        </w:rPr>
        <w:t xml:space="preserve"> [decibels above one square meter], or RCS of a dynamic target”</w:t>
      </w:r>
    </w:p>
    <w:p w:rsidR="00AE0252" w:rsidRPr="00DC334F" w:rsidRDefault="00D313A7" w:rsidP="000566E9">
      <w:pPr>
        <w:autoSpaceDE w:val="0"/>
        <w:autoSpaceDN w:val="0"/>
        <w:adjustRightInd w:val="0"/>
        <w:spacing w:line="240" w:lineRule="atLeast"/>
      </w:pPr>
      <w:r w:rsidRPr="00DC334F">
        <w:t>-This could have a role as instrumentation radar for testing</w:t>
      </w:r>
    </w:p>
    <w:p w:rsidR="00D313A7" w:rsidRPr="00DC334F" w:rsidRDefault="00D313A7" w:rsidP="000566E9">
      <w:pPr>
        <w:autoSpaceDE w:val="0"/>
        <w:autoSpaceDN w:val="0"/>
        <w:adjustRightInd w:val="0"/>
        <w:spacing w:line="240" w:lineRule="atLeast"/>
      </w:pPr>
      <w:r w:rsidRPr="00DC334F">
        <w:t xml:space="preserve">-Pedestrians and bicycles have RCS &lt;10 </w:t>
      </w:r>
      <w:proofErr w:type="spellStart"/>
      <w:r w:rsidRPr="00DC334F">
        <w:t>dBsm</w:t>
      </w:r>
      <w:proofErr w:type="spellEnd"/>
    </w:p>
    <w:p w:rsidR="00D313A7" w:rsidRPr="00DC334F" w:rsidRDefault="00D313A7" w:rsidP="000566E9">
      <w:pPr>
        <w:autoSpaceDE w:val="0"/>
        <w:autoSpaceDN w:val="0"/>
        <w:adjustRightInd w:val="0"/>
        <w:spacing w:line="240" w:lineRule="atLeast"/>
      </w:pPr>
      <w:r w:rsidRPr="00DC334F">
        <w:t>-There is a need for calibrated reference targets.</w:t>
      </w:r>
    </w:p>
    <w:p w:rsidR="00406136" w:rsidRPr="00DC334F" w:rsidRDefault="0022434D" w:rsidP="000566E9">
      <w:pPr>
        <w:autoSpaceDE w:val="0"/>
        <w:autoSpaceDN w:val="0"/>
        <w:adjustRightInd w:val="0"/>
        <w:spacing w:line="240" w:lineRule="atLeast"/>
      </w:pPr>
      <w:r w:rsidRPr="00DC334F">
        <w:t>12. XI(c</w:t>
      </w:r>
      <w:proofErr w:type="gramStart"/>
      <w:r w:rsidRPr="00DC334F">
        <w:t>)(</w:t>
      </w:r>
      <w:proofErr w:type="gramEnd"/>
      <w:r w:rsidRPr="00DC334F">
        <w:t>11)(</w:t>
      </w:r>
      <w:proofErr w:type="spellStart"/>
      <w:r w:rsidRPr="00DC334F">
        <w:t>i</w:t>
      </w:r>
      <w:proofErr w:type="spellEnd"/>
      <w:r w:rsidRPr="00DC334F">
        <w:t xml:space="preserve">)…(viii), numerous </w:t>
      </w:r>
      <w:proofErr w:type="spellStart"/>
      <w:r w:rsidRPr="00DC334F">
        <w:t>radome</w:t>
      </w:r>
      <w:proofErr w:type="spellEnd"/>
      <w:r w:rsidRPr="00DC334F">
        <w:t xml:space="preserve"> controls</w:t>
      </w:r>
    </w:p>
    <w:p w:rsidR="0022434D" w:rsidRPr="00DC334F" w:rsidRDefault="0022434D" w:rsidP="000566E9">
      <w:pPr>
        <w:autoSpaceDE w:val="0"/>
        <w:autoSpaceDN w:val="0"/>
        <w:adjustRightInd w:val="0"/>
        <w:spacing w:line="240" w:lineRule="atLeast"/>
      </w:pPr>
      <w:r w:rsidRPr="00DC334F">
        <w:t>-It is unclear if these are pertinent for vehicles.</w:t>
      </w:r>
    </w:p>
    <w:p w:rsidR="004D7444" w:rsidRPr="00DC334F" w:rsidRDefault="0022434D" w:rsidP="000566E9">
      <w:pPr>
        <w:autoSpaceDE w:val="0"/>
        <w:autoSpaceDN w:val="0"/>
        <w:adjustRightInd w:val="0"/>
        <w:spacing w:line="240" w:lineRule="atLeast"/>
      </w:pPr>
      <w:r w:rsidRPr="00DC334F">
        <w:t>AESA Controls (phased array antennas).</w:t>
      </w:r>
    </w:p>
    <w:p w:rsidR="0022434D" w:rsidRPr="00DC334F" w:rsidRDefault="0022434D" w:rsidP="000566E9">
      <w:pPr>
        <w:autoSpaceDE w:val="0"/>
        <w:autoSpaceDN w:val="0"/>
        <w:adjustRightInd w:val="0"/>
        <w:spacing w:line="240" w:lineRule="atLeast"/>
      </w:pPr>
      <w:r w:rsidRPr="00DC334F">
        <w:t>-These may involve</w:t>
      </w:r>
      <w:r w:rsidR="00885860" w:rsidRPr="00DC334F">
        <w:t xml:space="preserve"> items (MMICs with phasers, or T/R modules)</w:t>
      </w:r>
      <w:r w:rsidRPr="00DC334F">
        <w:t xml:space="preserve"> controlled by XI(c)(4)</w:t>
      </w:r>
    </w:p>
    <w:p w:rsidR="004D7444" w:rsidRPr="00DC334F" w:rsidRDefault="00885860" w:rsidP="000566E9">
      <w:pPr>
        <w:autoSpaceDE w:val="0"/>
        <w:autoSpaceDN w:val="0"/>
        <w:adjustRightInd w:val="0"/>
        <w:spacing w:line="240" w:lineRule="atLeast"/>
      </w:pPr>
      <w:r w:rsidRPr="00DC334F">
        <w:t>-The intent is to control phased array antennas</w:t>
      </w:r>
    </w:p>
    <w:p w:rsidR="00885860" w:rsidRPr="00DC334F" w:rsidRDefault="00885860" w:rsidP="000566E9">
      <w:pPr>
        <w:autoSpaceDE w:val="0"/>
        <w:autoSpaceDN w:val="0"/>
        <w:adjustRightInd w:val="0"/>
        <w:spacing w:line="240" w:lineRule="atLeast"/>
      </w:pPr>
      <w:r w:rsidRPr="00DC334F">
        <w:t>-DOD is very serious about controls on AESA.</w:t>
      </w:r>
    </w:p>
    <w:p w:rsidR="001A02BB" w:rsidRPr="00DC334F" w:rsidRDefault="00885860" w:rsidP="000566E9">
      <w:pPr>
        <w:autoSpaceDE w:val="0"/>
        <w:autoSpaceDN w:val="0"/>
        <w:adjustRightInd w:val="0"/>
        <w:spacing w:line="240" w:lineRule="atLeast"/>
      </w:pPr>
      <w:r w:rsidRPr="00DC334F">
        <w:t>MMIC Power Amplifier Controls (CCL 3A001.b.2)</w:t>
      </w:r>
    </w:p>
    <w:p w:rsidR="00885860" w:rsidRPr="00DC334F" w:rsidRDefault="00885860" w:rsidP="000566E9">
      <w:pPr>
        <w:autoSpaceDE w:val="0"/>
        <w:autoSpaceDN w:val="0"/>
        <w:adjustRightInd w:val="0"/>
        <w:spacing w:line="240" w:lineRule="atLeast"/>
      </w:pPr>
      <w:r w:rsidRPr="00DC334F">
        <w:t>-The 3E001 technology control is NS-1 with no license exceptions (which is similarly restrictive as the ITAR).</w:t>
      </w:r>
    </w:p>
    <w:p w:rsidR="00885860" w:rsidRPr="00DC334F" w:rsidRDefault="00885860" w:rsidP="000566E9">
      <w:pPr>
        <w:autoSpaceDE w:val="0"/>
        <w:autoSpaceDN w:val="0"/>
        <w:adjustRightInd w:val="0"/>
        <w:spacing w:line="240" w:lineRule="atLeast"/>
      </w:pPr>
      <w:r w:rsidRPr="00DC334F">
        <w:t xml:space="preserve">-For automotive radar, power &gt;10 </w:t>
      </w:r>
      <w:proofErr w:type="spellStart"/>
      <w:r w:rsidRPr="00DC334F">
        <w:t>mW</w:t>
      </w:r>
      <w:proofErr w:type="spellEnd"/>
      <w:r w:rsidRPr="00DC334F">
        <w:t xml:space="preserve"> (10 </w:t>
      </w:r>
      <w:proofErr w:type="spellStart"/>
      <w:r w:rsidRPr="00DC334F">
        <w:t>dBm</w:t>
      </w:r>
      <w:proofErr w:type="spellEnd"/>
      <w:r w:rsidRPr="00DC334F">
        <w:t>)</w:t>
      </w:r>
    </w:p>
    <w:p w:rsidR="00885860" w:rsidRPr="00DC334F" w:rsidRDefault="00885860" w:rsidP="000566E9">
      <w:pPr>
        <w:autoSpaceDE w:val="0"/>
        <w:autoSpaceDN w:val="0"/>
        <w:adjustRightInd w:val="0"/>
        <w:spacing w:line="240" w:lineRule="atLeast"/>
      </w:pPr>
      <w:r w:rsidRPr="00DC334F">
        <w:t>Suggestions for regulatory relief</w:t>
      </w:r>
    </w:p>
    <w:p w:rsidR="004E6F94" w:rsidRPr="00DC334F" w:rsidRDefault="00885860" w:rsidP="006604D7">
      <w:pPr>
        <w:autoSpaceDE w:val="0"/>
        <w:autoSpaceDN w:val="0"/>
        <w:adjustRightInd w:val="0"/>
        <w:spacing w:line="240" w:lineRule="atLeast"/>
      </w:pPr>
      <w:r w:rsidRPr="00DC334F">
        <w:t>-Some regulatory relief will be essential for the US automotive radar industry to be successful</w:t>
      </w:r>
    </w:p>
    <w:p w:rsidR="00885860" w:rsidRPr="00DC334F" w:rsidRDefault="00885860" w:rsidP="006604D7">
      <w:pPr>
        <w:autoSpaceDE w:val="0"/>
        <w:autoSpaceDN w:val="0"/>
        <w:adjustRightInd w:val="0"/>
        <w:spacing w:line="240" w:lineRule="atLeast"/>
      </w:pPr>
      <w:r w:rsidRPr="00DC334F">
        <w:t>-One possibility is to create a carve-out for automotive radar, analogous to 6A008 which has a decontrol note for civil automotive radar. Other possible carve-outs are 79-86 GHz (international automotive radar band); up to +55 dBm (~300 W) EIRP (the FCC unlicensed limit, and even 1 W EIRP is sufficient for automotive radar); range &lt;300 m (automotive radar is short range).</w:t>
      </w:r>
    </w:p>
    <w:p w:rsidR="00885860" w:rsidRPr="00DC334F" w:rsidRDefault="00885860" w:rsidP="006604D7">
      <w:pPr>
        <w:autoSpaceDE w:val="0"/>
        <w:autoSpaceDN w:val="0"/>
        <w:adjustRightInd w:val="0"/>
        <w:spacing w:line="240" w:lineRule="atLeast"/>
      </w:pPr>
      <w:r w:rsidRPr="00DC334F">
        <w:t>-There are many ways to provide regulatory relief for automotive radar; we should seek ways to engage DOD in this discussion.</w:t>
      </w:r>
    </w:p>
    <w:p w:rsidR="00885860" w:rsidRPr="00DC334F" w:rsidRDefault="00885860" w:rsidP="006604D7">
      <w:pPr>
        <w:autoSpaceDE w:val="0"/>
        <w:autoSpaceDN w:val="0"/>
        <w:adjustRightInd w:val="0"/>
        <w:spacing w:line="240" w:lineRule="atLeast"/>
      </w:pPr>
      <w:r w:rsidRPr="00DC334F">
        <w:t>-Dave Robertson commented that of these 12 ITAR entries, four are real conflicts today; 2-3 are for testing and instrumentation; and the remainder are speculative. If there would be discussion with DOD, it may be preferable to omit the speculative</w:t>
      </w:r>
      <w:r w:rsidR="002325F8" w:rsidRPr="00DC334F">
        <w:t xml:space="preserve"> items lest they weaken the case (i.e., distract from the entries that have actual technical conflicts today). Also, it may help to identify competing EU-based companies.</w:t>
      </w:r>
    </w:p>
    <w:p w:rsidR="002325F8" w:rsidRPr="00DC334F" w:rsidRDefault="002325F8" w:rsidP="006604D7">
      <w:pPr>
        <w:autoSpaceDE w:val="0"/>
        <w:autoSpaceDN w:val="0"/>
        <w:adjustRightInd w:val="0"/>
        <w:spacing w:line="240" w:lineRule="atLeast"/>
      </w:pPr>
      <w:r w:rsidRPr="00DC334F">
        <w:t xml:space="preserve">-Paul </w:t>
      </w:r>
      <w:proofErr w:type="spellStart"/>
      <w:r w:rsidRPr="00DC334F">
        <w:t>Ledet</w:t>
      </w:r>
      <w:proofErr w:type="spellEnd"/>
      <w:r w:rsidRPr="00DC334F">
        <w:t xml:space="preserve"> noted that EU-origin products that are non-ITAR because of their origin might nevertheless require ITAR import licenses upon entry into the US.</w:t>
      </w:r>
    </w:p>
    <w:p w:rsidR="002325F8" w:rsidRPr="00DC334F" w:rsidRDefault="002325F8" w:rsidP="006604D7">
      <w:pPr>
        <w:autoSpaceDE w:val="0"/>
        <w:autoSpaceDN w:val="0"/>
        <w:adjustRightInd w:val="0"/>
        <w:spacing w:line="240" w:lineRule="atLeast"/>
      </w:pPr>
      <w:r w:rsidRPr="00DC334F">
        <w:t>Action: No specific actions were considered because these are ITAR issues, not EAR issues. The Cat 3A Working Group may look at this further when and if appropriate EAR regulatory opportunities arise.</w:t>
      </w:r>
    </w:p>
    <w:p w:rsidR="00885860" w:rsidRPr="000F6C7D" w:rsidRDefault="00885860" w:rsidP="006604D7">
      <w:pPr>
        <w:autoSpaceDE w:val="0"/>
        <w:autoSpaceDN w:val="0"/>
        <w:adjustRightInd w:val="0"/>
        <w:spacing w:line="240" w:lineRule="atLeast"/>
      </w:pPr>
    </w:p>
    <w:p w:rsidR="00145B6D" w:rsidRPr="000F6C7D" w:rsidRDefault="00145B6D" w:rsidP="00145B6D">
      <w:pPr>
        <w:autoSpaceDE w:val="0"/>
        <w:autoSpaceDN w:val="0"/>
        <w:adjustRightInd w:val="0"/>
        <w:spacing w:line="240" w:lineRule="atLeast"/>
      </w:pPr>
      <w:r w:rsidRPr="000F6C7D">
        <w:rPr>
          <w:u w:val="single"/>
        </w:rPr>
        <w:t>Working Group Sessions</w:t>
      </w:r>
      <w:r w:rsidRPr="000F6C7D">
        <w:t xml:space="preserve">: The meeting broke into Working Group sessions, and today there were two parallel sessions: Cat 3A, and Cat 4/Cat 5p2/Cyber.  Each session lasted approximately </w:t>
      </w:r>
      <w:r w:rsidR="000F6C7D" w:rsidRPr="000F6C7D">
        <w:t>30</w:t>
      </w:r>
      <w:r w:rsidRPr="000F6C7D">
        <w:t xml:space="preserve"> minutes. Summaries were not presented to the full ISTAC.</w:t>
      </w:r>
    </w:p>
    <w:p w:rsidR="00145B6D" w:rsidRPr="000F6C7D" w:rsidRDefault="00145B6D" w:rsidP="00145B6D"/>
    <w:p w:rsidR="00145B6D" w:rsidRPr="000F6C7D" w:rsidRDefault="00145B6D" w:rsidP="00561CAF"/>
    <w:p w:rsidR="00145B6D" w:rsidRPr="00E66EB3" w:rsidRDefault="00145B6D" w:rsidP="00145B6D">
      <w:pPr>
        <w:autoSpaceDE w:val="0"/>
        <w:autoSpaceDN w:val="0"/>
        <w:adjustRightInd w:val="0"/>
        <w:spacing w:line="240" w:lineRule="atLeast"/>
      </w:pPr>
      <w:r w:rsidRPr="00E66EB3">
        <w:t>The open session was adjourned at 4:00 PM.</w:t>
      </w:r>
    </w:p>
    <w:p w:rsidR="00145B6D" w:rsidRPr="00E66EB3" w:rsidRDefault="00145B6D" w:rsidP="00145B6D">
      <w:pPr>
        <w:suppressAutoHyphens/>
        <w:autoSpaceDE w:val="0"/>
        <w:autoSpaceDN w:val="0"/>
        <w:adjustRightInd w:val="0"/>
        <w:spacing w:line="240" w:lineRule="atLeast"/>
      </w:pPr>
    </w:p>
    <w:p w:rsidR="00E5316D" w:rsidRPr="00E66EB3" w:rsidRDefault="00E5316D" w:rsidP="005A7E04">
      <w:bookmarkStart w:id="2" w:name="_GoBack"/>
      <w:bookmarkEnd w:id="2"/>
    </w:p>
    <w:bookmarkEnd w:id="0"/>
    <w:bookmarkEnd w:id="1"/>
    <w:sectPr w:rsidR="00E5316D" w:rsidRPr="00E66EB3" w:rsidSect="00B6318A">
      <w:pgSz w:w="12240" w:h="15840"/>
      <w:pgMar w:top="1440" w:right="907"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Univers Com">
    <w:altName w:val="Calibri"/>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C3D5B"/>
    <w:multiLevelType w:val="multilevel"/>
    <w:tmpl w:val="0CF43F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EE522F2"/>
    <w:multiLevelType w:val="hybridMultilevel"/>
    <w:tmpl w:val="EDCAEF00"/>
    <w:lvl w:ilvl="0" w:tplc="FEB88B98">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BAF2D08"/>
    <w:multiLevelType w:val="hybridMultilevel"/>
    <w:tmpl w:val="A09864C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 w15:restartNumberingAfterBreak="0">
    <w:nsid w:val="20C96F58"/>
    <w:multiLevelType w:val="hybridMultilevel"/>
    <w:tmpl w:val="8A08B81A"/>
    <w:lvl w:ilvl="0" w:tplc="48E88218">
      <w:start w:val="1"/>
      <w:numFmt w:val="bullet"/>
      <w:lvlText w:val="•"/>
      <w:lvlJc w:val="left"/>
      <w:pPr>
        <w:tabs>
          <w:tab w:val="num" w:pos="720"/>
        </w:tabs>
        <w:ind w:left="720" w:hanging="360"/>
      </w:pPr>
      <w:rPr>
        <w:rFonts w:ascii="Arial" w:hAnsi="Arial" w:hint="default"/>
      </w:rPr>
    </w:lvl>
    <w:lvl w:ilvl="1" w:tplc="4ACA93F6">
      <w:start w:val="116"/>
      <w:numFmt w:val="bullet"/>
      <w:lvlText w:val="•"/>
      <w:lvlJc w:val="left"/>
      <w:pPr>
        <w:tabs>
          <w:tab w:val="num" w:pos="1440"/>
        </w:tabs>
        <w:ind w:left="1440" w:hanging="360"/>
      </w:pPr>
      <w:rPr>
        <w:rFonts w:ascii="Arial" w:hAnsi="Arial" w:hint="default"/>
      </w:rPr>
    </w:lvl>
    <w:lvl w:ilvl="2" w:tplc="EA4E46EC" w:tentative="1">
      <w:start w:val="1"/>
      <w:numFmt w:val="bullet"/>
      <w:lvlText w:val="•"/>
      <w:lvlJc w:val="left"/>
      <w:pPr>
        <w:tabs>
          <w:tab w:val="num" w:pos="2160"/>
        </w:tabs>
        <w:ind w:left="2160" w:hanging="360"/>
      </w:pPr>
      <w:rPr>
        <w:rFonts w:ascii="Arial" w:hAnsi="Arial" w:hint="default"/>
      </w:rPr>
    </w:lvl>
    <w:lvl w:ilvl="3" w:tplc="4DBCA5AE" w:tentative="1">
      <w:start w:val="1"/>
      <w:numFmt w:val="bullet"/>
      <w:lvlText w:val="•"/>
      <w:lvlJc w:val="left"/>
      <w:pPr>
        <w:tabs>
          <w:tab w:val="num" w:pos="2880"/>
        </w:tabs>
        <w:ind w:left="2880" w:hanging="360"/>
      </w:pPr>
      <w:rPr>
        <w:rFonts w:ascii="Arial" w:hAnsi="Arial" w:hint="default"/>
      </w:rPr>
    </w:lvl>
    <w:lvl w:ilvl="4" w:tplc="B8AE8B4E" w:tentative="1">
      <w:start w:val="1"/>
      <w:numFmt w:val="bullet"/>
      <w:lvlText w:val="•"/>
      <w:lvlJc w:val="left"/>
      <w:pPr>
        <w:tabs>
          <w:tab w:val="num" w:pos="3600"/>
        </w:tabs>
        <w:ind w:left="3600" w:hanging="360"/>
      </w:pPr>
      <w:rPr>
        <w:rFonts w:ascii="Arial" w:hAnsi="Arial" w:hint="default"/>
      </w:rPr>
    </w:lvl>
    <w:lvl w:ilvl="5" w:tplc="9F4C9E84" w:tentative="1">
      <w:start w:val="1"/>
      <w:numFmt w:val="bullet"/>
      <w:lvlText w:val="•"/>
      <w:lvlJc w:val="left"/>
      <w:pPr>
        <w:tabs>
          <w:tab w:val="num" w:pos="4320"/>
        </w:tabs>
        <w:ind w:left="4320" w:hanging="360"/>
      </w:pPr>
      <w:rPr>
        <w:rFonts w:ascii="Arial" w:hAnsi="Arial" w:hint="default"/>
      </w:rPr>
    </w:lvl>
    <w:lvl w:ilvl="6" w:tplc="96C6C2DC" w:tentative="1">
      <w:start w:val="1"/>
      <w:numFmt w:val="bullet"/>
      <w:lvlText w:val="•"/>
      <w:lvlJc w:val="left"/>
      <w:pPr>
        <w:tabs>
          <w:tab w:val="num" w:pos="5040"/>
        </w:tabs>
        <w:ind w:left="5040" w:hanging="360"/>
      </w:pPr>
      <w:rPr>
        <w:rFonts w:ascii="Arial" w:hAnsi="Arial" w:hint="default"/>
      </w:rPr>
    </w:lvl>
    <w:lvl w:ilvl="7" w:tplc="063C7734" w:tentative="1">
      <w:start w:val="1"/>
      <w:numFmt w:val="bullet"/>
      <w:lvlText w:val="•"/>
      <w:lvlJc w:val="left"/>
      <w:pPr>
        <w:tabs>
          <w:tab w:val="num" w:pos="5760"/>
        </w:tabs>
        <w:ind w:left="5760" w:hanging="360"/>
      </w:pPr>
      <w:rPr>
        <w:rFonts w:ascii="Arial" w:hAnsi="Arial" w:hint="default"/>
      </w:rPr>
    </w:lvl>
    <w:lvl w:ilvl="8" w:tplc="90D6FACC"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5492C6D"/>
    <w:multiLevelType w:val="hybridMultilevel"/>
    <w:tmpl w:val="3676BA76"/>
    <w:lvl w:ilvl="0" w:tplc="E0165F04">
      <w:start w:val="1"/>
      <w:numFmt w:val="bullet"/>
      <w:lvlText w:val="•"/>
      <w:lvlJc w:val="left"/>
      <w:pPr>
        <w:tabs>
          <w:tab w:val="num" w:pos="720"/>
        </w:tabs>
        <w:ind w:left="720" w:hanging="360"/>
      </w:pPr>
      <w:rPr>
        <w:rFonts w:ascii="Arial" w:hAnsi="Arial" w:hint="default"/>
      </w:rPr>
    </w:lvl>
    <w:lvl w:ilvl="1" w:tplc="8ED2B4EE">
      <w:start w:val="116"/>
      <w:numFmt w:val="bullet"/>
      <w:lvlText w:val="•"/>
      <w:lvlJc w:val="left"/>
      <w:pPr>
        <w:tabs>
          <w:tab w:val="num" w:pos="1440"/>
        </w:tabs>
        <w:ind w:left="1440" w:hanging="360"/>
      </w:pPr>
      <w:rPr>
        <w:rFonts w:ascii="Arial" w:hAnsi="Arial" w:hint="default"/>
      </w:rPr>
    </w:lvl>
    <w:lvl w:ilvl="2" w:tplc="7E5AC39C" w:tentative="1">
      <w:start w:val="1"/>
      <w:numFmt w:val="bullet"/>
      <w:lvlText w:val="•"/>
      <w:lvlJc w:val="left"/>
      <w:pPr>
        <w:tabs>
          <w:tab w:val="num" w:pos="2160"/>
        </w:tabs>
        <w:ind w:left="2160" w:hanging="360"/>
      </w:pPr>
      <w:rPr>
        <w:rFonts w:ascii="Arial" w:hAnsi="Arial" w:hint="default"/>
      </w:rPr>
    </w:lvl>
    <w:lvl w:ilvl="3" w:tplc="E0442916" w:tentative="1">
      <w:start w:val="1"/>
      <w:numFmt w:val="bullet"/>
      <w:lvlText w:val="•"/>
      <w:lvlJc w:val="left"/>
      <w:pPr>
        <w:tabs>
          <w:tab w:val="num" w:pos="2880"/>
        </w:tabs>
        <w:ind w:left="2880" w:hanging="360"/>
      </w:pPr>
      <w:rPr>
        <w:rFonts w:ascii="Arial" w:hAnsi="Arial" w:hint="default"/>
      </w:rPr>
    </w:lvl>
    <w:lvl w:ilvl="4" w:tplc="88E4125A" w:tentative="1">
      <w:start w:val="1"/>
      <w:numFmt w:val="bullet"/>
      <w:lvlText w:val="•"/>
      <w:lvlJc w:val="left"/>
      <w:pPr>
        <w:tabs>
          <w:tab w:val="num" w:pos="3600"/>
        </w:tabs>
        <w:ind w:left="3600" w:hanging="360"/>
      </w:pPr>
      <w:rPr>
        <w:rFonts w:ascii="Arial" w:hAnsi="Arial" w:hint="default"/>
      </w:rPr>
    </w:lvl>
    <w:lvl w:ilvl="5" w:tplc="543AA910" w:tentative="1">
      <w:start w:val="1"/>
      <w:numFmt w:val="bullet"/>
      <w:lvlText w:val="•"/>
      <w:lvlJc w:val="left"/>
      <w:pPr>
        <w:tabs>
          <w:tab w:val="num" w:pos="4320"/>
        </w:tabs>
        <w:ind w:left="4320" w:hanging="360"/>
      </w:pPr>
      <w:rPr>
        <w:rFonts w:ascii="Arial" w:hAnsi="Arial" w:hint="default"/>
      </w:rPr>
    </w:lvl>
    <w:lvl w:ilvl="6" w:tplc="376ECDC8" w:tentative="1">
      <w:start w:val="1"/>
      <w:numFmt w:val="bullet"/>
      <w:lvlText w:val="•"/>
      <w:lvlJc w:val="left"/>
      <w:pPr>
        <w:tabs>
          <w:tab w:val="num" w:pos="5040"/>
        </w:tabs>
        <w:ind w:left="5040" w:hanging="360"/>
      </w:pPr>
      <w:rPr>
        <w:rFonts w:ascii="Arial" w:hAnsi="Arial" w:hint="default"/>
      </w:rPr>
    </w:lvl>
    <w:lvl w:ilvl="7" w:tplc="11BCD352" w:tentative="1">
      <w:start w:val="1"/>
      <w:numFmt w:val="bullet"/>
      <w:lvlText w:val="•"/>
      <w:lvlJc w:val="left"/>
      <w:pPr>
        <w:tabs>
          <w:tab w:val="num" w:pos="5760"/>
        </w:tabs>
        <w:ind w:left="5760" w:hanging="360"/>
      </w:pPr>
      <w:rPr>
        <w:rFonts w:ascii="Arial" w:hAnsi="Arial" w:hint="default"/>
      </w:rPr>
    </w:lvl>
    <w:lvl w:ilvl="8" w:tplc="8398C24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017F55"/>
    <w:multiLevelType w:val="hybridMultilevel"/>
    <w:tmpl w:val="7FE61E50"/>
    <w:lvl w:ilvl="0" w:tplc="FEB88B98">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E35CEE"/>
    <w:multiLevelType w:val="hybridMultilevel"/>
    <w:tmpl w:val="9D5E9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D1661EF"/>
    <w:multiLevelType w:val="hybridMultilevel"/>
    <w:tmpl w:val="548870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DA11EB"/>
    <w:multiLevelType w:val="hybridMultilevel"/>
    <w:tmpl w:val="45D8EDF4"/>
    <w:lvl w:ilvl="0" w:tplc="53E4E068">
      <w:start w:val="1"/>
      <w:numFmt w:val="bullet"/>
      <w:lvlText w:val="•"/>
      <w:lvlJc w:val="left"/>
      <w:pPr>
        <w:tabs>
          <w:tab w:val="num" w:pos="720"/>
        </w:tabs>
        <w:ind w:left="720" w:hanging="360"/>
      </w:pPr>
      <w:rPr>
        <w:rFonts w:ascii="Arial" w:hAnsi="Arial" w:hint="default"/>
      </w:rPr>
    </w:lvl>
    <w:lvl w:ilvl="1" w:tplc="956AA08C">
      <w:start w:val="116"/>
      <w:numFmt w:val="bullet"/>
      <w:lvlText w:val="•"/>
      <w:lvlJc w:val="left"/>
      <w:pPr>
        <w:tabs>
          <w:tab w:val="num" w:pos="1440"/>
        </w:tabs>
        <w:ind w:left="1440" w:hanging="360"/>
      </w:pPr>
      <w:rPr>
        <w:rFonts w:ascii="Arial" w:hAnsi="Arial" w:hint="default"/>
      </w:rPr>
    </w:lvl>
    <w:lvl w:ilvl="2" w:tplc="AB545462" w:tentative="1">
      <w:start w:val="1"/>
      <w:numFmt w:val="bullet"/>
      <w:lvlText w:val="•"/>
      <w:lvlJc w:val="left"/>
      <w:pPr>
        <w:tabs>
          <w:tab w:val="num" w:pos="2160"/>
        </w:tabs>
        <w:ind w:left="2160" w:hanging="360"/>
      </w:pPr>
      <w:rPr>
        <w:rFonts w:ascii="Arial" w:hAnsi="Arial" w:hint="default"/>
      </w:rPr>
    </w:lvl>
    <w:lvl w:ilvl="3" w:tplc="A68E107C" w:tentative="1">
      <w:start w:val="1"/>
      <w:numFmt w:val="bullet"/>
      <w:lvlText w:val="•"/>
      <w:lvlJc w:val="left"/>
      <w:pPr>
        <w:tabs>
          <w:tab w:val="num" w:pos="2880"/>
        </w:tabs>
        <w:ind w:left="2880" w:hanging="360"/>
      </w:pPr>
      <w:rPr>
        <w:rFonts w:ascii="Arial" w:hAnsi="Arial" w:hint="default"/>
      </w:rPr>
    </w:lvl>
    <w:lvl w:ilvl="4" w:tplc="A7A0389E" w:tentative="1">
      <w:start w:val="1"/>
      <w:numFmt w:val="bullet"/>
      <w:lvlText w:val="•"/>
      <w:lvlJc w:val="left"/>
      <w:pPr>
        <w:tabs>
          <w:tab w:val="num" w:pos="3600"/>
        </w:tabs>
        <w:ind w:left="3600" w:hanging="360"/>
      </w:pPr>
      <w:rPr>
        <w:rFonts w:ascii="Arial" w:hAnsi="Arial" w:hint="default"/>
      </w:rPr>
    </w:lvl>
    <w:lvl w:ilvl="5" w:tplc="72EC296A" w:tentative="1">
      <w:start w:val="1"/>
      <w:numFmt w:val="bullet"/>
      <w:lvlText w:val="•"/>
      <w:lvlJc w:val="left"/>
      <w:pPr>
        <w:tabs>
          <w:tab w:val="num" w:pos="4320"/>
        </w:tabs>
        <w:ind w:left="4320" w:hanging="360"/>
      </w:pPr>
      <w:rPr>
        <w:rFonts w:ascii="Arial" w:hAnsi="Arial" w:hint="default"/>
      </w:rPr>
    </w:lvl>
    <w:lvl w:ilvl="6" w:tplc="3ABA7ED2" w:tentative="1">
      <w:start w:val="1"/>
      <w:numFmt w:val="bullet"/>
      <w:lvlText w:val="•"/>
      <w:lvlJc w:val="left"/>
      <w:pPr>
        <w:tabs>
          <w:tab w:val="num" w:pos="5040"/>
        </w:tabs>
        <w:ind w:left="5040" w:hanging="360"/>
      </w:pPr>
      <w:rPr>
        <w:rFonts w:ascii="Arial" w:hAnsi="Arial" w:hint="default"/>
      </w:rPr>
    </w:lvl>
    <w:lvl w:ilvl="7" w:tplc="D9589088" w:tentative="1">
      <w:start w:val="1"/>
      <w:numFmt w:val="bullet"/>
      <w:lvlText w:val="•"/>
      <w:lvlJc w:val="left"/>
      <w:pPr>
        <w:tabs>
          <w:tab w:val="num" w:pos="5760"/>
        </w:tabs>
        <w:ind w:left="5760" w:hanging="360"/>
      </w:pPr>
      <w:rPr>
        <w:rFonts w:ascii="Arial" w:hAnsi="Arial" w:hint="default"/>
      </w:rPr>
    </w:lvl>
    <w:lvl w:ilvl="8" w:tplc="47B2EA1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33521B2B"/>
    <w:multiLevelType w:val="hybridMultilevel"/>
    <w:tmpl w:val="D1508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CD206C"/>
    <w:multiLevelType w:val="hybridMultilevel"/>
    <w:tmpl w:val="FCB66A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BD938DE"/>
    <w:multiLevelType w:val="hybridMultilevel"/>
    <w:tmpl w:val="CA301240"/>
    <w:lvl w:ilvl="0" w:tplc="8BF22FF8">
      <w:start w:val="1"/>
      <w:numFmt w:val="bullet"/>
      <w:lvlText w:val="•"/>
      <w:lvlJc w:val="left"/>
      <w:pPr>
        <w:tabs>
          <w:tab w:val="num" w:pos="720"/>
        </w:tabs>
        <w:ind w:left="720" w:hanging="360"/>
      </w:pPr>
      <w:rPr>
        <w:rFonts w:ascii="Arial" w:hAnsi="Arial" w:hint="default"/>
      </w:rPr>
    </w:lvl>
    <w:lvl w:ilvl="1" w:tplc="848A4736" w:tentative="1">
      <w:start w:val="1"/>
      <w:numFmt w:val="bullet"/>
      <w:lvlText w:val="•"/>
      <w:lvlJc w:val="left"/>
      <w:pPr>
        <w:tabs>
          <w:tab w:val="num" w:pos="1440"/>
        </w:tabs>
        <w:ind w:left="1440" w:hanging="360"/>
      </w:pPr>
      <w:rPr>
        <w:rFonts w:ascii="Arial" w:hAnsi="Arial" w:hint="default"/>
      </w:rPr>
    </w:lvl>
    <w:lvl w:ilvl="2" w:tplc="37ECCA16" w:tentative="1">
      <w:start w:val="1"/>
      <w:numFmt w:val="bullet"/>
      <w:lvlText w:val="•"/>
      <w:lvlJc w:val="left"/>
      <w:pPr>
        <w:tabs>
          <w:tab w:val="num" w:pos="2160"/>
        </w:tabs>
        <w:ind w:left="2160" w:hanging="360"/>
      </w:pPr>
      <w:rPr>
        <w:rFonts w:ascii="Arial" w:hAnsi="Arial" w:hint="default"/>
      </w:rPr>
    </w:lvl>
    <w:lvl w:ilvl="3" w:tplc="4FDAC37E" w:tentative="1">
      <w:start w:val="1"/>
      <w:numFmt w:val="bullet"/>
      <w:lvlText w:val="•"/>
      <w:lvlJc w:val="left"/>
      <w:pPr>
        <w:tabs>
          <w:tab w:val="num" w:pos="2880"/>
        </w:tabs>
        <w:ind w:left="2880" w:hanging="360"/>
      </w:pPr>
      <w:rPr>
        <w:rFonts w:ascii="Arial" w:hAnsi="Arial" w:hint="default"/>
      </w:rPr>
    </w:lvl>
    <w:lvl w:ilvl="4" w:tplc="5A1AFAA6" w:tentative="1">
      <w:start w:val="1"/>
      <w:numFmt w:val="bullet"/>
      <w:lvlText w:val="•"/>
      <w:lvlJc w:val="left"/>
      <w:pPr>
        <w:tabs>
          <w:tab w:val="num" w:pos="3600"/>
        </w:tabs>
        <w:ind w:left="3600" w:hanging="360"/>
      </w:pPr>
      <w:rPr>
        <w:rFonts w:ascii="Arial" w:hAnsi="Arial" w:hint="default"/>
      </w:rPr>
    </w:lvl>
    <w:lvl w:ilvl="5" w:tplc="6046C31E" w:tentative="1">
      <w:start w:val="1"/>
      <w:numFmt w:val="bullet"/>
      <w:lvlText w:val="•"/>
      <w:lvlJc w:val="left"/>
      <w:pPr>
        <w:tabs>
          <w:tab w:val="num" w:pos="4320"/>
        </w:tabs>
        <w:ind w:left="4320" w:hanging="360"/>
      </w:pPr>
      <w:rPr>
        <w:rFonts w:ascii="Arial" w:hAnsi="Arial" w:hint="default"/>
      </w:rPr>
    </w:lvl>
    <w:lvl w:ilvl="6" w:tplc="067AC4FA" w:tentative="1">
      <w:start w:val="1"/>
      <w:numFmt w:val="bullet"/>
      <w:lvlText w:val="•"/>
      <w:lvlJc w:val="left"/>
      <w:pPr>
        <w:tabs>
          <w:tab w:val="num" w:pos="5040"/>
        </w:tabs>
        <w:ind w:left="5040" w:hanging="360"/>
      </w:pPr>
      <w:rPr>
        <w:rFonts w:ascii="Arial" w:hAnsi="Arial" w:hint="default"/>
      </w:rPr>
    </w:lvl>
    <w:lvl w:ilvl="7" w:tplc="67B29C9C" w:tentative="1">
      <w:start w:val="1"/>
      <w:numFmt w:val="bullet"/>
      <w:lvlText w:val="•"/>
      <w:lvlJc w:val="left"/>
      <w:pPr>
        <w:tabs>
          <w:tab w:val="num" w:pos="5760"/>
        </w:tabs>
        <w:ind w:left="5760" w:hanging="360"/>
      </w:pPr>
      <w:rPr>
        <w:rFonts w:ascii="Arial" w:hAnsi="Arial" w:hint="default"/>
      </w:rPr>
    </w:lvl>
    <w:lvl w:ilvl="8" w:tplc="75501C34"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E1329CD"/>
    <w:multiLevelType w:val="hybridMultilevel"/>
    <w:tmpl w:val="AF8AB008"/>
    <w:lvl w:ilvl="0" w:tplc="FEB88B98">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3A600E3"/>
    <w:multiLevelType w:val="hybridMultilevel"/>
    <w:tmpl w:val="7E7484FA"/>
    <w:lvl w:ilvl="0" w:tplc="CFD48D72">
      <w:start w:val="1"/>
      <w:numFmt w:val="bullet"/>
      <w:lvlText w:val="•"/>
      <w:lvlJc w:val="left"/>
      <w:pPr>
        <w:tabs>
          <w:tab w:val="num" w:pos="720"/>
        </w:tabs>
        <w:ind w:left="720" w:hanging="360"/>
      </w:pPr>
      <w:rPr>
        <w:rFonts w:ascii="Arial" w:hAnsi="Arial" w:hint="default"/>
      </w:rPr>
    </w:lvl>
    <w:lvl w:ilvl="1" w:tplc="BB8EBBB0">
      <w:start w:val="94"/>
      <w:numFmt w:val="bullet"/>
      <w:lvlText w:val="–"/>
      <w:lvlJc w:val="left"/>
      <w:pPr>
        <w:tabs>
          <w:tab w:val="num" w:pos="1440"/>
        </w:tabs>
        <w:ind w:left="1440" w:hanging="360"/>
      </w:pPr>
      <w:rPr>
        <w:rFonts w:ascii="Arial" w:hAnsi="Arial" w:hint="default"/>
      </w:rPr>
    </w:lvl>
    <w:lvl w:ilvl="2" w:tplc="D7660CE2" w:tentative="1">
      <w:start w:val="1"/>
      <w:numFmt w:val="bullet"/>
      <w:lvlText w:val="•"/>
      <w:lvlJc w:val="left"/>
      <w:pPr>
        <w:tabs>
          <w:tab w:val="num" w:pos="2160"/>
        </w:tabs>
        <w:ind w:left="2160" w:hanging="360"/>
      </w:pPr>
      <w:rPr>
        <w:rFonts w:ascii="Arial" w:hAnsi="Arial" w:hint="default"/>
      </w:rPr>
    </w:lvl>
    <w:lvl w:ilvl="3" w:tplc="80A6D016" w:tentative="1">
      <w:start w:val="1"/>
      <w:numFmt w:val="bullet"/>
      <w:lvlText w:val="•"/>
      <w:lvlJc w:val="left"/>
      <w:pPr>
        <w:tabs>
          <w:tab w:val="num" w:pos="2880"/>
        </w:tabs>
        <w:ind w:left="2880" w:hanging="360"/>
      </w:pPr>
      <w:rPr>
        <w:rFonts w:ascii="Arial" w:hAnsi="Arial" w:hint="default"/>
      </w:rPr>
    </w:lvl>
    <w:lvl w:ilvl="4" w:tplc="79484CF4" w:tentative="1">
      <w:start w:val="1"/>
      <w:numFmt w:val="bullet"/>
      <w:lvlText w:val="•"/>
      <w:lvlJc w:val="left"/>
      <w:pPr>
        <w:tabs>
          <w:tab w:val="num" w:pos="3600"/>
        </w:tabs>
        <w:ind w:left="3600" w:hanging="360"/>
      </w:pPr>
      <w:rPr>
        <w:rFonts w:ascii="Arial" w:hAnsi="Arial" w:hint="default"/>
      </w:rPr>
    </w:lvl>
    <w:lvl w:ilvl="5" w:tplc="97FAC0E8" w:tentative="1">
      <w:start w:val="1"/>
      <w:numFmt w:val="bullet"/>
      <w:lvlText w:val="•"/>
      <w:lvlJc w:val="left"/>
      <w:pPr>
        <w:tabs>
          <w:tab w:val="num" w:pos="4320"/>
        </w:tabs>
        <w:ind w:left="4320" w:hanging="360"/>
      </w:pPr>
      <w:rPr>
        <w:rFonts w:ascii="Arial" w:hAnsi="Arial" w:hint="default"/>
      </w:rPr>
    </w:lvl>
    <w:lvl w:ilvl="6" w:tplc="1284B5BA" w:tentative="1">
      <w:start w:val="1"/>
      <w:numFmt w:val="bullet"/>
      <w:lvlText w:val="•"/>
      <w:lvlJc w:val="left"/>
      <w:pPr>
        <w:tabs>
          <w:tab w:val="num" w:pos="5040"/>
        </w:tabs>
        <w:ind w:left="5040" w:hanging="360"/>
      </w:pPr>
      <w:rPr>
        <w:rFonts w:ascii="Arial" w:hAnsi="Arial" w:hint="default"/>
      </w:rPr>
    </w:lvl>
    <w:lvl w:ilvl="7" w:tplc="2D881FB6" w:tentative="1">
      <w:start w:val="1"/>
      <w:numFmt w:val="bullet"/>
      <w:lvlText w:val="•"/>
      <w:lvlJc w:val="left"/>
      <w:pPr>
        <w:tabs>
          <w:tab w:val="num" w:pos="5760"/>
        </w:tabs>
        <w:ind w:left="5760" w:hanging="360"/>
      </w:pPr>
      <w:rPr>
        <w:rFonts w:ascii="Arial" w:hAnsi="Arial" w:hint="default"/>
      </w:rPr>
    </w:lvl>
    <w:lvl w:ilvl="8" w:tplc="CD68C7A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ADB6E17"/>
    <w:multiLevelType w:val="hybridMultilevel"/>
    <w:tmpl w:val="4DFC1FF4"/>
    <w:lvl w:ilvl="0" w:tplc="FEB88B98">
      <w:start w:val="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DA02A96"/>
    <w:multiLevelType w:val="hybridMultilevel"/>
    <w:tmpl w:val="DEF046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F85111"/>
    <w:multiLevelType w:val="hybridMultilevel"/>
    <w:tmpl w:val="5CFA7EBE"/>
    <w:lvl w:ilvl="0" w:tplc="E4CC2880">
      <w:start w:val="1"/>
      <w:numFmt w:val="bullet"/>
      <w:lvlText w:val="•"/>
      <w:lvlJc w:val="left"/>
      <w:pPr>
        <w:tabs>
          <w:tab w:val="num" w:pos="720"/>
        </w:tabs>
        <w:ind w:left="720" w:hanging="360"/>
      </w:pPr>
      <w:rPr>
        <w:rFonts w:ascii="Arial" w:hAnsi="Arial" w:hint="default"/>
      </w:rPr>
    </w:lvl>
    <w:lvl w:ilvl="1" w:tplc="2C44A49A" w:tentative="1">
      <w:start w:val="1"/>
      <w:numFmt w:val="bullet"/>
      <w:lvlText w:val="•"/>
      <w:lvlJc w:val="left"/>
      <w:pPr>
        <w:tabs>
          <w:tab w:val="num" w:pos="1440"/>
        </w:tabs>
        <w:ind w:left="1440" w:hanging="360"/>
      </w:pPr>
      <w:rPr>
        <w:rFonts w:ascii="Arial" w:hAnsi="Arial" w:hint="default"/>
      </w:rPr>
    </w:lvl>
    <w:lvl w:ilvl="2" w:tplc="50E0168C" w:tentative="1">
      <w:start w:val="1"/>
      <w:numFmt w:val="bullet"/>
      <w:lvlText w:val="•"/>
      <w:lvlJc w:val="left"/>
      <w:pPr>
        <w:tabs>
          <w:tab w:val="num" w:pos="2160"/>
        </w:tabs>
        <w:ind w:left="2160" w:hanging="360"/>
      </w:pPr>
      <w:rPr>
        <w:rFonts w:ascii="Arial" w:hAnsi="Arial" w:hint="default"/>
      </w:rPr>
    </w:lvl>
    <w:lvl w:ilvl="3" w:tplc="69A2FE9A" w:tentative="1">
      <w:start w:val="1"/>
      <w:numFmt w:val="bullet"/>
      <w:lvlText w:val="•"/>
      <w:lvlJc w:val="left"/>
      <w:pPr>
        <w:tabs>
          <w:tab w:val="num" w:pos="2880"/>
        </w:tabs>
        <w:ind w:left="2880" w:hanging="360"/>
      </w:pPr>
      <w:rPr>
        <w:rFonts w:ascii="Arial" w:hAnsi="Arial" w:hint="default"/>
      </w:rPr>
    </w:lvl>
    <w:lvl w:ilvl="4" w:tplc="F410AC0A" w:tentative="1">
      <w:start w:val="1"/>
      <w:numFmt w:val="bullet"/>
      <w:lvlText w:val="•"/>
      <w:lvlJc w:val="left"/>
      <w:pPr>
        <w:tabs>
          <w:tab w:val="num" w:pos="3600"/>
        </w:tabs>
        <w:ind w:left="3600" w:hanging="360"/>
      </w:pPr>
      <w:rPr>
        <w:rFonts w:ascii="Arial" w:hAnsi="Arial" w:hint="default"/>
      </w:rPr>
    </w:lvl>
    <w:lvl w:ilvl="5" w:tplc="6A688C42" w:tentative="1">
      <w:start w:val="1"/>
      <w:numFmt w:val="bullet"/>
      <w:lvlText w:val="•"/>
      <w:lvlJc w:val="left"/>
      <w:pPr>
        <w:tabs>
          <w:tab w:val="num" w:pos="4320"/>
        </w:tabs>
        <w:ind w:left="4320" w:hanging="360"/>
      </w:pPr>
      <w:rPr>
        <w:rFonts w:ascii="Arial" w:hAnsi="Arial" w:hint="default"/>
      </w:rPr>
    </w:lvl>
    <w:lvl w:ilvl="6" w:tplc="23501A02" w:tentative="1">
      <w:start w:val="1"/>
      <w:numFmt w:val="bullet"/>
      <w:lvlText w:val="•"/>
      <w:lvlJc w:val="left"/>
      <w:pPr>
        <w:tabs>
          <w:tab w:val="num" w:pos="5040"/>
        </w:tabs>
        <w:ind w:left="5040" w:hanging="360"/>
      </w:pPr>
      <w:rPr>
        <w:rFonts w:ascii="Arial" w:hAnsi="Arial" w:hint="default"/>
      </w:rPr>
    </w:lvl>
    <w:lvl w:ilvl="7" w:tplc="1D00FF72" w:tentative="1">
      <w:start w:val="1"/>
      <w:numFmt w:val="bullet"/>
      <w:lvlText w:val="•"/>
      <w:lvlJc w:val="left"/>
      <w:pPr>
        <w:tabs>
          <w:tab w:val="num" w:pos="5760"/>
        </w:tabs>
        <w:ind w:left="5760" w:hanging="360"/>
      </w:pPr>
      <w:rPr>
        <w:rFonts w:ascii="Arial" w:hAnsi="Arial" w:hint="default"/>
      </w:rPr>
    </w:lvl>
    <w:lvl w:ilvl="8" w:tplc="55E2379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3F63A93"/>
    <w:multiLevelType w:val="hybridMultilevel"/>
    <w:tmpl w:val="9C1A11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245484"/>
    <w:multiLevelType w:val="hybridMultilevel"/>
    <w:tmpl w:val="19AE8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BEE0511"/>
    <w:multiLevelType w:val="hybridMultilevel"/>
    <w:tmpl w:val="11BCDB86"/>
    <w:lvl w:ilvl="0" w:tplc="29341DD4">
      <w:start w:val="1"/>
      <w:numFmt w:val="bullet"/>
      <w:lvlText w:val="•"/>
      <w:lvlJc w:val="left"/>
      <w:pPr>
        <w:tabs>
          <w:tab w:val="num" w:pos="720"/>
        </w:tabs>
        <w:ind w:left="720" w:hanging="360"/>
      </w:pPr>
      <w:rPr>
        <w:rFonts w:ascii="Arial" w:hAnsi="Arial" w:hint="default"/>
      </w:rPr>
    </w:lvl>
    <w:lvl w:ilvl="1" w:tplc="AB8A792E" w:tentative="1">
      <w:start w:val="1"/>
      <w:numFmt w:val="bullet"/>
      <w:lvlText w:val="•"/>
      <w:lvlJc w:val="left"/>
      <w:pPr>
        <w:tabs>
          <w:tab w:val="num" w:pos="1440"/>
        </w:tabs>
        <w:ind w:left="1440" w:hanging="360"/>
      </w:pPr>
      <w:rPr>
        <w:rFonts w:ascii="Arial" w:hAnsi="Arial" w:hint="default"/>
      </w:rPr>
    </w:lvl>
    <w:lvl w:ilvl="2" w:tplc="46741BE8" w:tentative="1">
      <w:start w:val="1"/>
      <w:numFmt w:val="bullet"/>
      <w:lvlText w:val="•"/>
      <w:lvlJc w:val="left"/>
      <w:pPr>
        <w:tabs>
          <w:tab w:val="num" w:pos="2160"/>
        </w:tabs>
        <w:ind w:left="2160" w:hanging="360"/>
      </w:pPr>
      <w:rPr>
        <w:rFonts w:ascii="Arial" w:hAnsi="Arial" w:hint="default"/>
      </w:rPr>
    </w:lvl>
    <w:lvl w:ilvl="3" w:tplc="E73CA5A0" w:tentative="1">
      <w:start w:val="1"/>
      <w:numFmt w:val="bullet"/>
      <w:lvlText w:val="•"/>
      <w:lvlJc w:val="left"/>
      <w:pPr>
        <w:tabs>
          <w:tab w:val="num" w:pos="2880"/>
        </w:tabs>
        <w:ind w:left="2880" w:hanging="360"/>
      </w:pPr>
      <w:rPr>
        <w:rFonts w:ascii="Arial" w:hAnsi="Arial" w:hint="default"/>
      </w:rPr>
    </w:lvl>
    <w:lvl w:ilvl="4" w:tplc="7BACD4F4" w:tentative="1">
      <w:start w:val="1"/>
      <w:numFmt w:val="bullet"/>
      <w:lvlText w:val="•"/>
      <w:lvlJc w:val="left"/>
      <w:pPr>
        <w:tabs>
          <w:tab w:val="num" w:pos="3600"/>
        </w:tabs>
        <w:ind w:left="3600" w:hanging="360"/>
      </w:pPr>
      <w:rPr>
        <w:rFonts w:ascii="Arial" w:hAnsi="Arial" w:hint="default"/>
      </w:rPr>
    </w:lvl>
    <w:lvl w:ilvl="5" w:tplc="1DF0DA6C" w:tentative="1">
      <w:start w:val="1"/>
      <w:numFmt w:val="bullet"/>
      <w:lvlText w:val="•"/>
      <w:lvlJc w:val="left"/>
      <w:pPr>
        <w:tabs>
          <w:tab w:val="num" w:pos="4320"/>
        </w:tabs>
        <w:ind w:left="4320" w:hanging="360"/>
      </w:pPr>
      <w:rPr>
        <w:rFonts w:ascii="Arial" w:hAnsi="Arial" w:hint="default"/>
      </w:rPr>
    </w:lvl>
    <w:lvl w:ilvl="6" w:tplc="17E63806" w:tentative="1">
      <w:start w:val="1"/>
      <w:numFmt w:val="bullet"/>
      <w:lvlText w:val="•"/>
      <w:lvlJc w:val="left"/>
      <w:pPr>
        <w:tabs>
          <w:tab w:val="num" w:pos="5040"/>
        </w:tabs>
        <w:ind w:left="5040" w:hanging="360"/>
      </w:pPr>
      <w:rPr>
        <w:rFonts w:ascii="Arial" w:hAnsi="Arial" w:hint="default"/>
      </w:rPr>
    </w:lvl>
    <w:lvl w:ilvl="7" w:tplc="8CBA1FF4" w:tentative="1">
      <w:start w:val="1"/>
      <w:numFmt w:val="bullet"/>
      <w:lvlText w:val="•"/>
      <w:lvlJc w:val="left"/>
      <w:pPr>
        <w:tabs>
          <w:tab w:val="num" w:pos="5760"/>
        </w:tabs>
        <w:ind w:left="5760" w:hanging="360"/>
      </w:pPr>
      <w:rPr>
        <w:rFonts w:ascii="Arial" w:hAnsi="Arial" w:hint="default"/>
      </w:rPr>
    </w:lvl>
    <w:lvl w:ilvl="8" w:tplc="47AE34C8"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03C1A15"/>
    <w:multiLevelType w:val="hybridMultilevel"/>
    <w:tmpl w:val="A4FE2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7F4E75"/>
    <w:multiLevelType w:val="hybridMultilevel"/>
    <w:tmpl w:val="34842D50"/>
    <w:lvl w:ilvl="0" w:tplc="D9CC183A">
      <w:start w:val="1"/>
      <w:numFmt w:val="bullet"/>
      <w:lvlText w:val="•"/>
      <w:lvlJc w:val="left"/>
      <w:pPr>
        <w:tabs>
          <w:tab w:val="num" w:pos="720"/>
        </w:tabs>
        <w:ind w:left="720" w:hanging="360"/>
      </w:pPr>
      <w:rPr>
        <w:rFonts w:ascii="Arial" w:hAnsi="Arial" w:hint="default"/>
      </w:rPr>
    </w:lvl>
    <w:lvl w:ilvl="1" w:tplc="C5EA35A6" w:tentative="1">
      <w:start w:val="1"/>
      <w:numFmt w:val="bullet"/>
      <w:lvlText w:val="•"/>
      <w:lvlJc w:val="left"/>
      <w:pPr>
        <w:tabs>
          <w:tab w:val="num" w:pos="1440"/>
        </w:tabs>
        <w:ind w:left="1440" w:hanging="360"/>
      </w:pPr>
      <w:rPr>
        <w:rFonts w:ascii="Arial" w:hAnsi="Arial" w:hint="default"/>
      </w:rPr>
    </w:lvl>
    <w:lvl w:ilvl="2" w:tplc="949CA8F2" w:tentative="1">
      <w:start w:val="1"/>
      <w:numFmt w:val="bullet"/>
      <w:lvlText w:val="•"/>
      <w:lvlJc w:val="left"/>
      <w:pPr>
        <w:tabs>
          <w:tab w:val="num" w:pos="2160"/>
        </w:tabs>
        <w:ind w:left="2160" w:hanging="360"/>
      </w:pPr>
      <w:rPr>
        <w:rFonts w:ascii="Arial" w:hAnsi="Arial" w:hint="default"/>
      </w:rPr>
    </w:lvl>
    <w:lvl w:ilvl="3" w:tplc="0122C3EE" w:tentative="1">
      <w:start w:val="1"/>
      <w:numFmt w:val="bullet"/>
      <w:lvlText w:val="•"/>
      <w:lvlJc w:val="left"/>
      <w:pPr>
        <w:tabs>
          <w:tab w:val="num" w:pos="2880"/>
        </w:tabs>
        <w:ind w:left="2880" w:hanging="360"/>
      </w:pPr>
      <w:rPr>
        <w:rFonts w:ascii="Arial" w:hAnsi="Arial" w:hint="default"/>
      </w:rPr>
    </w:lvl>
    <w:lvl w:ilvl="4" w:tplc="22625612" w:tentative="1">
      <w:start w:val="1"/>
      <w:numFmt w:val="bullet"/>
      <w:lvlText w:val="•"/>
      <w:lvlJc w:val="left"/>
      <w:pPr>
        <w:tabs>
          <w:tab w:val="num" w:pos="3600"/>
        </w:tabs>
        <w:ind w:left="3600" w:hanging="360"/>
      </w:pPr>
      <w:rPr>
        <w:rFonts w:ascii="Arial" w:hAnsi="Arial" w:hint="default"/>
      </w:rPr>
    </w:lvl>
    <w:lvl w:ilvl="5" w:tplc="43102886" w:tentative="1">
      <w:start w:val="1"/>
      <w:numFmt w:val="bullet"/>
      <w:lvlText w:val="•"/>
      <w:lvlJc w:val="left"/>
      <w:pPr>
        <w:tabs>
          <w:tab w:val="num" w:pos="4320"/>
        </w:tabs>
        <w:ind w:left="4320" w:hanging="360"/>
      </w:pPr>
      <w:rPr>
        <w:rFonts w:ascii="Arial" w:hAnsi="Arial" w:hint="default"/>
      </w:rPr>
    </w:lvl>
    <w:lvl w:ilvl="6" w:tplc="2800045E" w:tentative="1">
      <w:start w:val="1"/>
      <w:numFmt w:val="bullet"/>
      <w:lvlText w:val="•"/>
      <w:lvlJc w:val="left"/>
      <w:pPr>
        <w:tabs>
          <w:tab w:val="num" w:pos="5040"/>
        </w:tabs>
        <w:ind w:left="5040" w:hanging="360"/>
      </w:pPr>
      <w:rPr>
        <w:rFonts w:ascii="Arial" w:hAnsi="Arial" w:hint="default"/>
      </w:rPr>
    </w:lvl>
    <w:lvl w:ilvl="7" w:tplc="E69E0318" w:tentative="1">
      <w:start w:val="1"/>
      <w:numFmt w:val="bullet"/>
      <w:lvlText w:val="•"/>
      <w:lvlJc w:val="left"/>
      <w:pPr>
        <w:tabs>
          <w:tab w:val="num" w:pos="5760"/>
        </w:tabs>
        <w:ind w:left="5760" w:hanging="360"/>
      </w:pPr>
      <w:rPr>
        <w:rFonts w:ascii="Arial" w:hAnsi="Arial" w:hint="default"/>
      </w:rPr>
    </w:lvl>
    <w:lvl w:ilvl="8" w:tplc="00A4129C"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8235C71"/>
    <w:multiLevelType w:val="hybridMultilevel"/>
    <w:tmpl w:val="57E09D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9885AEB"/>
    <w:multiLevelType w:val="hybridMultilevel"/>
    <w:tmpl w:val="74D808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73652E"/>
    <w:multiLevelType w:val="hybridMultilevel"/>
    <w:tmpl w:val="EA30FB28"/>
    <w:lvl w:ilvl="0" w:tplc="D6C62BC6">
      <w:start w:val="1"/>
      <w:numFmt w:val="bullet"/>
      <w:lvlText w:val="•"/>
      <w:lvlJc w:val="left"/>
      <w:pPr>
        <w:tabs>
          <w:tab w:val="num" w:pos="720"/>
        </w:tabs>
        <w:ind w:left="720" w:hanging="360"/>
      </w:pPr>
      <w:rPr>
        <w:rFonts w:ascii="Arial" w:hAnsi="Arial" w:hint="default"/>
      </w:rPr>
    </w:lvl>
    <w:lvl w:ilvl="1" w:tplc="9440F544" w:tentative="1">
      <w:start w:val="1"/>
      <w:numFmt w:val="bullet"/>
      <w:lvlText w:val="•"/>
      <w:lvlJc w:val="left"/>
      <w:pPr>
        <w:tabs>
          <w:tab w:val="num" w:pos="1440"/>
        </w:tabs>
        <w:ind w:left="1440" w:hanging="360"/>
      </w:pPr>
      <w:rPr>
        <w:rFonts w:ascii="Arial" w:hAnsi="Arial" w:hint="default"/>
      </w:rPr>
    </w:lvl>
    <w:lvl w:ilvl="2" w:tplc="FAD69A6E" w:tentative="1">
      <w:start w:val="1"/>
      <w:numFmt w:val="bullet"/>
      <w:lvlText w:val="•"/>
      <w:lvlJc w:val="left"/>
      <w:pPr>
        <w:tabs>
          <w:tab w:val="num" w:pos="2160"/>
        </w:tabs>
        <w:ind w:left="2160" w:hanging="360"/>
      </w:pPr>
      <w:rPr>
        <w:rFonts w:ascii="Arial" w:hAnsi="Arial" w:hint="default"/>
      </w:rPr>
    </w:lvl>
    <w:lvl w:ilvl="3" w:tplc="DCBA4922" w:tentative="1">
      <w:start w:val="1"/>
      <w:numFmt w:val="bullet"/>
      <w:lvlText w:val="•"/>
      <w:lvlJc w:val="left"/>
      <w:pPr>
        <w:tabs>
          <w:tab w:val="num" w:pos="2880"/>
        </w:tabs>
        <w:ind w:left="2880" w:hanging="360"/>
      </w:pPr>
      <w:rPr>
        <w:rFonts w:ascii="Arial" w:hAnsi="Arial" w:hint="default"/>
      </w:rPr>
    </w:lvl>
    <w:lvl w:ilvl="4" w:tplc="025859E6" w:tentative="1">
      <w:start w:val="1"/>
      <w:numFmt w:val="bullet"/>
      <w:lvlText w:val="•"/>
      <w:lvlJc w:val="left"/>
      <w:pPr>
        <w:tabs>
          <w:tab w:val="num" w:pos="3600"/>
        </w:tabs>
        <w:ind w:left="3600" w:hanging="360"/>
      </w:pPr>
      <w:rPr>
        <w:rFonts w:ascii="Arial" w:hAnsi="Arial" w:hint="default"/>
      </w:rPr>
    </w:lvl>
    <w:lvl w:ilvl="5" w:tplc="46C8E0E0" w:tentative="1">
      <w:start w:val="1"/>
      <w:numFmt w:val="bullet"/>
      <w:lvlText w:val="•"/>
      <w:lvlJc w:val="left"/>
      <w:pPr>
        <w:tabs>
          <w:tab w:val="num" w:pos="4320"/>
        </w:tabs>
        <w:ind w:left="4320" w:hanging="360"/>
      </w:pPr>
      <w:rPr>
        <w:rFonts w:ascii="Arial" w:hAnsi="Arial" w:hint="default"/>
      </w:rPr>
    </w:lvl>
    <w:lvl w:ilvl="6" w:tplc="833E7A08" w:tentative="1">
      <w:start w:val="1"/>
      <w:numFmt w:val="bullet"/>
      <w:lvlText w:val="•"/>
      <w:lvlJc w:val="left"/>
      <w:pPr>
        <w:tabs>
          <w:tab w:val="num" w:pos="5040"/>
        </w:tabs>
        <w:ind w:left="5040" w:hanging="360"/>
      </w:pPr>
      <w:rPr>
        <w:rFonts w:ascii="Arial" w:hAnsi="Arial" w:hint="default"/>
      </w:rPr>
    </w:lvl>
    <w:lvl w:ilvl="7" w:tplc="2806DF9C" w:tentative="1">
      <w:start w:val="1"/>
      <w:numFmt w:val="bullet"/>
      <w:lvlText w:val="•"/>
      <w:lvlJc w:val="left"/>
      <w:pPr>
        <w:tabs>
          <w:tab w:val="num" w:pos="5760"/>
        </w:tabs>
        <w:ind w:left="5760" w:hanging="360"/>
      </w:pPr>
      <w:rPr>
        <w:rFonts w:ascii="Arial" w:hAnsi="Arial" w:hint="default"/>
      </w:rPr>
    </w:lvl>
    <w:lvl w:ilvl="8" w:tplc="15A24D5E"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E0E3882"/>
    <w:multiLevelType w:val="hybridMultilevel"/>
    <w:tmpl w:val="3DC4E1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F0F2D6F"/>
    <w:multiLevelType w:val="hybridMultilevel"/>
    <w:tmpl w:val="8C564D7E"/>
    <w:lvl w:ilvl="0" w:tplc="3D287772">
      <w:start w:val="1"/>
      <w:numFmt w:val="bullet"/>
      <w:lvlText w:val="–"/>
      <w:lvlJc w:val="left"/>
      <w:pPr>
        <w:tabs>
          <w:tab w:val="num" w:pos="720"/>
        </w:tabs>
        <w:ind w:left="720" w:hanging="360"/>
      </w:pPr>
      <w:rPr>
        <w:rFonts w:ascii="Arial" w:hAnsi="Arial" w:hint="default"/>
      </w:rPr>
    </w:lvl>
    <w:lvl w:ilvl="1" w:tplc="ED5C8A80">
      <w:start w:val="1"/>
      <w:numFmt w:val="bullet"/>
      <w:lvlText w:val="–"/>
      <w:lvlJc w:val="left"/>
      <w:pPr>
        <w:tabs>
          <w:tab w:val="num" w:pos="1440"/>
        </w:tabs>
        <w:ind w:left="1440" w:hanging="360"/>
      </w:pPr>
      <w:rPr>
        <w:rFonts w:ascii="Arial" w:hAnsi="Arial" w:hint="default"/>
      </w:rPr>
    </w:lvl>
    <w:lvl w:ilvl="2" w:tplc="D6E2163C">
      <w:start w:val="94"/>
      <w:numFmt w:val="bullet"/>
      <w:lvlText w:val="•"/>
      <w:lvlJc w:val="left"/>
      <w:pPr>
        <w:tabs>
          <w:tab w:val="num" w:pos="2160"/>
        </w:tabs>
        <w:ind w:left="2160" w:hanging="360"/>
      </w:pPr>
      <w:rPr>
        <w:rFonts w:ascii="Arial" w:hAnsi="Arial" w:hint="default"/>
      </w:rPr>
    </w:lvl>
    <w:lvl w:ilvl="3" w:tplc="456EDC84" w:tentative="1">
      <w:start w:val="1"/>
      <w:numFmt w:val="bullet"/>
      <w:lvlText w:val="–"/>
      <w:lvlJc w:val="left"/>
      <w:pPr>
        <w:tabs>
          <w:tab w:val="num" w:pos="2880"/>
        </w:tabs>
        <w:ind w:left="2880" w:hanging="360"/>
      </w:pPr>
      <w:rPr>
        <w:rFonts w:ascii="Arial" w:hAnsi="Arial" w:hint="default"/>
      </w:rPr>
    </w:lvl>
    <w:lvl w:ilvl="4" w:tplc="3AC06486" w:tentative="1">
      <w:start w:val="1"/>
      <w:numFmt w:val="bullet"/>
      <w:lvlText w:val="–"/>
      <w:lvlJc w:val="left"/>
      <w:pPr>
        <w:tabs>
          <w:tab w:val="num" w:pos="3600"/>
        </w:tabs>
        <w:ind w:left="3600" w:hanging="360"/>
      </w:pPr>
      <w:rPr>
        <w:rFonts w:ascii="Arial" w:hAnsi="Arial" w:hint="default"/>
      </w:rPr>
    </w:lvl>
    <w:lvl w:ilvl="5" w:tplc="CD667498" w:tentative="1">
      <w:start w:val="1"/>
      <w:numFmt w:val="bullet"/>
      <w:lvlText w:val="–"/>
      <w:lvlJc w:val="left"/>
      <w:pPr>
        <w:tabs>
          <w:tab w:val="num" w:pos="4320"/>
        </w:tabs>
        <w:ind w:left="4320" w:hanging="360"/>
      </w:pPr>
      <w:rPr>
        <w:rFonts w:ascii="Arial" w:hAnsi="Arial" w:hint="default"/>
      </w:rPr>
    </w:lvl>
    <w:lvl w:ilvl="6" w:tplc="5510B9EE" w:tentative="1">
      <w:start w:val="1"/>
      <w:numFmt w:val="bullet"/>
      <w:lvlText w:val="–"/>
      <w:lvlJc w:val="left"/>
      <w:pPr>
        <w:tabs>
          <w:tab w:val="num" w:pos="5040"/>
        </w:tabs>
        <w:ind w:left="5040" w:hanging="360"/>
      </w:pPr>
      <w:rPr>
        <w:rFonts w:ascii="Arial" w:hAnsi="Arial" w:hint="default"/>
      </w:rPr>
    </w:lvl>
    <w:lvl w:ilvl="7" w:tplc="902C4AAC" w:tentative="1">
      <w:start w:val="1"/>
      <w:numFmt w:val="bullet"/>
      <w:lvlText w:val="–"/>
      <w:lvlJc w:val="left"/>
      <w:pPr>
        <w:tabs>
          <w:tab w:val="num" w:pos="5760"/>
        </w:tabs>
        <w:ind w:left="5760" w:hanging="360"/>
      </w:pPr>
      <w:rPr>
        <w:rFonts w:ascii="Arial" w:hAnsi="Arial" w:hint="default"/>
      </w:rPr>
    </w:lvl>
    <w:lvl w:ilvl="8" w:tplc="3BBE5894" w:tentative="1">
      <w:start w:val="1"/>
      <w:numFmt w:val="bullet"/>
      <w:lvlText w:val="–"/>
      <w:lvlJc w:val="left"/>
      <w:pPr>
        <w:tabs>
          <w:tab w:val="num" w:pos="6480"/>
        </w:tabs>
        <w:ind w:left="6480" w:hanging="360"/>
      </w:pPr>
      <w:rPr>
        <w:rFonts w:ascii="Arial" w:hAnsi="Arial" w:hint="default"/>
      </w:rPr>
    </w:lvl>
  </w:abstractNum>
  <w:num w:numId="1">
    <w:abstractNumId w:val="7"/>
  </w:num>
  <w:num w:numId="2">
    <w:abstractNumId w:val="18"/>
  </w:num>
  <w:num w:numId="3">
    <w:abstractNumId w:val="19"/>
  </w:num>
  <w:num w:numId="4">
    <w:abstractNumId w:val="3"/>
  </w:num>
  <w:num w:numId="5">
    <w:abstractNumId w:val="8"/>
  </w:num>
  <w:num w:numId="6">
    <w:abstractNumId w:val="4"/>
  </w:num>
  <w:num w:numId="7">
    <w:abstractNumId w:val="17"/>
  </w:num>
  <w:num w:numId="8">
    <w:abstractNumId w:val="2"/>
  </w:num>
  <w:num w:numId="9">
    <w:abstractNumId w:val="20"/>
  </w:num>
  <w:num w:numId="10">
    <w:abstractNumId w:val="25"/>
  </w:num>
  <w:num w:numId="11">
    <w:abstractNumId w:val="10"/>
  </w:num>
  <w:num w:numId="12">
    <w:abstractNumId w:val="6"/>
  </w:num>
  <w:num w:numId="13">
    <w:abstractNumId w:val="22"/>
  </w:num>
  <w:num w:numId="14">
    <w:abstractNumId w:val="24"/>
  </w:num>
  <w:num w:numId="15">
    <w:abstractNumId w:val="21"/>
  </w:num>
  <w:num w:numId="16">
    <w:abstractNumId w:val="16"/>
  </w:num>
  <w:num w:numId="17">
    <w:abstractNumId w:val="11"/>
  </w:num>
  <w:num w:numId="18">
    <w:abstractNumId w:val="26"/>
  </w:num>
  <w:num w:numId="19">
    <w:abstractNumId w:val="23"/>
  </w:num>
  <w:num w:numId="20">
    <w:abstractNumId w:val="13"/>
  </w:num>
  <w:num w:numId="21">
    <w:abstractNumId w:val="1"/>
  </w:num>
  <w:num w:numId="22">
    <w:abstractNumId w:val="12"/>
  </w:num>
  <w:num w:numId="23">
    <w:abstractNumId w:val="5"/>
  </w:num>
  <w:num w:numId="24">
    <w:abstractNumId w:val="14"/>
  </w:num>
  <w:num w:numId="25">
    <w:abstractNumId w:val="9"/>
  </w:num>
  <w:num w:numId="26">
    <w:abstractNumId w:val="0"/>
  </w:num>
  <w:num w:numId="27">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3C12"/>
    <w:rsid w:val="000000E0"/>
    <w:rsid w:val="00000E62"/>
    <w:rsid w:val="000018C6"/>
    <w:rsid w:val="00001FCA"/>
    <w:rsid w:val="00006556"/>
    <w:rsid w:val="0000685E"/>
    <w:rsid w:val="00006ACC"/>
    <w:rsid w:val="0000788C"/>
    <w:rsid w:val="0001000E"/>
    <w:rsid w:val="00011107"/>
    <w:rsid w:val="0001136F"/>
    <w:rsid w:val="00016232"/>
    <w:rsid w:val="0001661E"/>
    <w:rsid w:val="00017A42"/>
    <w:rsid w:val="000202E5"/>
    <w:rsid w:val="00021B82"/>
    <w:rsid w:val="0002215A"/>
    <w:rsid w:val="00023593"/>
    <w:rsid w:val="000241DC"/>
    <w:rsid w:val="00024906"/>
    <w:rsid w:val="000249CA"/>
    <w:rsid w:val="000249D2"/>
    <w:rsid w:val="0002583C"/>
    <w:rsid w:val="00025D5A"/>
    <w:rsid w:val="000263EF"/>
    <w:rsid w:val="00026E20"/>
    <w:rsid w:val="00031D6A"/>
    <w:rsid w:val="00031EEF"/>
    <w:rsid w:val="00031F3F"/>
    <w:rsid w:val="000337C9"/>
    <w:rsid w:val="00033814"/>
    <w:rsid w:val="00034CF3"/>
    <w:rsid w:val="0003526B"/>
    <w:rsid w:val="000358C7"/>
    <w:rsid w:val="000369A9"/>
    <w:rsid w:val="000400A1"/>
    <w:rsid w:val="000425EA"/>
    <w:rsid w:val="00042CB6"/>
    <w:rsid w:val="000435CC"/>
    <w:rsid w:val="0004415B"/>
    <w:rsid w:val="000448FD"/>
    <w:rsid w:val="00044FB8"/>
    <w:rsid w:val="00045BF5"/>
    <w:rsid w:val="00047138"/>
    <w:rsid w:val="00047AA0"/>
    <w:rsid w:val="00051D54"/>
    <w:rsid w:val="00052822"/>
    <w:rsid w:val="000546B9"/>
    <w:rsid w:val="000550EB"/>
    <w:rsid w:val="00056309"/>
    <w:rsid w:val="000566E9"/>
    <w:rsid w:val="00056CF6"/>
    <w:rsid w:val="00056D0A"/>
    <w:rsid w:val="00057C79"/>
    <w:rsid w:val="00060A9E"/>
    <w:rsid w:val="00060F8B"/>
    <w:rsid w:val="000610DC"/>
    <w:rsid w:val="000613F4"/>
    <w:rsid w:val="0006187F"/>
    <w:rsid w:val="00061EF5"/>
    <w:rsid w:val="0006282D"/>
    <w:rsid w:val="00062DB8"/>
    <w:rsid w:val="00064457"/>
    <w:rsid w:val="000662DE"/>
    <w:rsid w:val="0006724F"/>
    <w:rsid w:val="00067262"/>
    <w:rsid w:val="000705DE"/>
    <w:rsid w:val="00071FC8"/>
    <w:rsid w:val="00072C45"/>
    <w:rsid w:val="00072F56"/>
    <w:rsid w:val="00072FF4"/>
    <w:rsid w:val="000730A7"/>
    <w:rsid w:val="00073A82"/>
    <w:rsid w:val="00073F52"/>
    <w:rsid w:val="000747B2"/>
    <w:rsid w:val="00074A24"/>
    <w:rsid w:val="00074AC4"/>
    <w:rsid w:val="000774A3"/>
    <w:rsid w:val="00077653"/>
    <w:rsid w:val="000776F6"/>
    <w:rsid w:val="000779AE"/>
    <w:rsid w:val="00077A49"/>
    <w:rsid w:val="000805D3"/>
    <w:rsid w:val="00081623"/>
    <w:rsid w:val="00082FA4"/>
    <w:rsid w:val="000834B0"/>
    <w:rsid w:val="00083A36"/>
    <w:rsid w:val="00085370"/>
    <w:rsid w:val="00085EB8"/>
    <w:rsid w:val="0008600E"/>
    <w:rsid w:val="000860CE"/>
    <w:rsid w:val="0008748A"/>
    <w:rsid w:val="000911C7"/>
    <w:rsid w:val="000A164B"/>
    <w:rsid w:val="000A1E30"/>
    <w:rsid w:val="000A4A8A"/>
    <w:rsid w:val="000A515F"/>
    <w:rsid w:val="000A68F9"/>
    <w:rsid w:val="000A710C"/>
    <w:rsid w:val="000A7CCA"/>
    <w:rsid w:val="000B0977"/>
    <w:rsid w:val="000B0E21"/>
    <w:rsid w:val="000B10B9"/>
    <w:rsid w:val="000B16FC"/>
    <w:rsid w:val="000B1989"/>
    <w:rsid w:val="000B2CCC"/>
    <w:rsid w:val="000B3A12"/>
    <w:rsid w:val="000B3BFA"/>
    <w:rsid w:val="000B426B"/>
    <w:rsid w:val="000B584A"/>
    <w:rsid w:val="000B5EDC"/>
    <w:rsid w:val="000B6611"/>
    <w:rsid w:val="000B67C6"/>
    <w:rsid w:val="000B751D"/>
    <w:rsid w:val="000B7776"/>
    <w:rsid w:val="000B7FA3"/>
    <w:rsid w:val="000C00A2"/>
    <w:rsid w:val="000C191A"/>
    <w:rsid w:val="000C26C4"/>
    <w:rsid w:val="000C2C8F"/>
    <w:rsid w:val="000C2D19"/>
    <w:rsid w:val="000C3C69"/>
    <w:rsid w:val="000C43C6"/>
    <w:rsid w:val="000C46A6"/>
    <w:rsid w:val="000C4EFE"/>
    <w:rsid w:val="000C51FC"/>
    <w:rsid w:val="000C59D2"/>
    <w:rsid w:val="000C5E27"/>
    <w:rsid w:val="000C6E71"/>
    <w:rsid w:val="000C75C9"/>
    <w:rsid w:val="000C7B16"/>
    <w:rsid w:val="000D2818"/>
    <w:rsid w:val="000D34ED"/>
    <w:rsid w:val="000D38D7"/>
    <w:rsid w:val="000D416E"/>
    <w:rsid w:val="000D4EAA"/>
    <w:rsid w:val="000D6B4D"/>
    <w:rsid w:val="000D71CD"/>
    <w:rsid w:val="000D74B0"/>
    <w:rsid w:val="000E0280"/>
    <w:rsid w:val="000E0AFB"/>
    <w:rsid w:val="000E21A1"/>
    <w:rsid w:val="000E3C5C"/>
    <w:rsid w:val="000E5048"/>
    <w:rsid w:val="000E5123"/>
    <w:rsid w:val="000E6BD0"/>
    <w:rsid w:val="000E7D44"/>
    <w:rsid w:val="000F1489"/>
    <w:rsid w:val="000F1AF6"/>
    <w:rsid w:val="000F1C57"/>
    <w:rsid w:val="000F3E09"/>
    <w:rsid w:val="000F4350"/>
    <w:rsid w:val="000F449A"/>
    <w:rsid w:val="000F4AB8"/>
    <w:rsid w:val="000F4CBB"/>
    <w:rsid w:val="000F51C1"/>
    <w:rsid w:val="000F5649"/>
    <w:rsid w:val="000F6183"/>
    <w:rsid w:val="000F667C"/>
    <w:rsid w:val="000F6C7D"/>
    <w:rsid w:val="000F7B90"/>
    <w:rsid w:val="001002E1"/>
    <w:rsid w:val="0010048E"/>
    <w:rsid w:val="00100BD8"/>
    <w:rsid w:val="00103274"/>
    <w:rsid w:val="00104D53"/>
    <w:rsid w:val="001070C2"/>
    <w:rsid w:val="00107398"/>
    <w:rsid w:val="00110984"/>
    <w:rsid w:val="00110A4E"/>
    <w:rsid w:val="00113405"/>
    <w:rsid w:val="001160CE"/>
    <w:rsid w:val="001168D6"/>
    <w:rsid w:val="0012073D"/>
    <w:rsid w:val="00120D8F"/>
    <w:rsid w:val="001213C9"/>
    <w:rsid w:val="00123CA2"/>
    <w:rsid w:val="001253C9"/>
    <w:rsid w:val="00125CBE"/>
    <w:rsid w:val="00126744"/>
    <w:rsid w:val="00126839"/>
    <w:rsid w:val="0013060F"/>
    <w:rsid w:val="00131F3A"/>
    <w:rsid w:val="001320B0"/>
    <w:rsid w:val="0013340F"/>
    <w:rsid w:val="00133C43"/>
    <w:rsid w:val="00133EAB"/>
    <w:rsid w:val="0013549E"/>
    <w:rsid w:val="00136C2B"/>
    <w:rsid w:val="001402DC"/>
    <w:rsid w:val="001426E1"/>
    <w:rsid w:val="001427D1"/>
    <w:rsid w:val="00144520"/>
    <w:rsid w:val="00145B6D"/>
    <w:rsid w:val="00146AE5"/>
    <w:rsid w:val="00146E93"/>
    <w:rsid w:val="001473BE"/>
    <w:rsid w:val="00147FBA"/>
    <w:rsid w:val="0015157A"/>
    <w:rsid w:val="00152A74"/>
    <w:rsid w:val="001539EB"/>
    <w:rsid w:val="00153CDA"/>
    <w:rsid w:val="00154656"/>
    <w:rsid w:val="00154A94"/>
    <w:rsid w:val="00155298"/>
    <w:rsid w:val="00155AFE"/>
    <w:rsid w:val="00156778"/>
    <w:rsid w:val="001567CA"/>
    <w:rsid w:val="00157364"/>
    <w:rsid w:val="00160209"/>
    <w:rsid w:val="00160854"/>
    <w:rsid w:val="00160F9C"/>
    <w:rsid w:val="001614DF"/>
    <w:rsid w:val="0016157D"/>
    <w:rsid w:val="00161A34"/>
    <w:rsid w:val="00162828"/>
    <w:rsid w:val="00163287"/>
    <w:rsid w:val="0016340D"/>
    <w:rsid w:val="00165909"/>
    <w:rsid w:val="00166510"/>
    <w:rsid w:val="00166A73"/>
    <w:rsid w:val="00166A7F"/>
    <w:rsid w:val="00171410"/>
    <w:rsid w:val="00171B9C"/>
    <w:rsid w:val="00172DA7"/>
    <w:rsid w:val="00173B6E"/>
    <w:rsid w:val="00175019"/>
    <w:rsid w:val="00180139"/>
    <w:rsid w:val="00185097"/>
    <w:rsid w:val="00186A6B"/>
    <w:rsid w:val="00186F9B"/>
    <w:rsid w:val="00187BF8"/>
    <w:rsid w:val="00191109"/>
    <w:rsid w:val="001911B3"/>
    <w:rsid w:val="001912A4"/>
    <w:rsid w:val="001922B5"/>
    <w:rsid w:val="00192BD3"/>
    <w:rsid w:val="001935E7"/>
    <w:rsid w:val="00193B38"/>
    <w:rsid w:val="00194321"/>
    <w:rsid w:val="00195937"/>
    <w:rsid w:val="001970DF"/>
    <w:rsid w:val="001A02BB"/>
    <w:rsid w:val="001A0825"/>
    <w:rsid w:val="001A08CE"/>
    <w:rsid w:val="001A4397"/>
    <w:rsid w:val="001A48F8"/>
    <w:rsid w:val="001A4A3D"/>
    <w:rsid w:val="001A4B6D"/>
    <w:rsid w:val="001A5618"/>
    <w:rsid w:val="001B0B40"/>
    <w:rsid w:val="001B1CF9"/>
    <w:rsid w:val="001B32EB"/>
    <w:rsid w:val="001B3CFF"/>
    <w:rsid w:val="001B46F9"/>
    <w:rsid w:val="001B4F2F"/>
    <w:rsid w:val="001B507A"/>
    <w:rsid w:val="001B5AE4"/>
    <w:rsid w:val="001B60BE"/>
    <w:rsid w:val="001B695E"/>
    <w:rsid w:val="001B7D7A"/>
    <w:rsid w:val="001C0302"/>
    <w:rsid w:val="001C0D1D"/>
    <w:rsid w:val="001C1030"/>
    <w:rsid w:val="001C1B2F"/>
    <w:rsid w:val="001C4447"/>
    <w:rsid w:val="001C4504"/>
    <w:rsid w:val="001C46DE"/>
    <w:rsid w:val="001C67D6"/>
    <w:rsid w:val="001C6B40"/>
    <w:rsid w:val="001C6FBE"/>
    <w:rsid w:val="001C7456"/>
    <w:rsid w:val="001D0ABA"/>
    <w:rsid w:val="001D0CDE"/>
    <w:rsid w:val="001D14E6"/>
    <w:rsid w:val="001D1662"/>
    <w:rsid w:val="001D19D3"/>
    <w:rsid w:val="001D3CBF"/>
    <w:rsid w:val="001D4212"/>
    <w:rsid w:val="001E036A"/>
    <w:rsid w:val="001E057C"/>
    <w:rsid w:val="001E0907"/>
    <w:rsid w:val="001E0B78"/>
    <w:rsid w:val="001E14FF"/>
    <w:rsid w:val="001E2299"/>
    <w:rsid w:val="001E265F"/>
    <w:rsid w:val="001E288E"/>
    <w:rsid w:val="001E2F3F"/>
    <w:rsid w:val="001E3FDD"/>
    <w:rsid w:val="001E477D"/>
    <w:rsid w:val="001F1022"/>
    <w:rsid w:val="001F19C4"/>
    <w:rsid w:val="001F2C0F"/>
    <w:rsid w:val="001F4A0B"/>
    <w:rsid w:val="001F528E"/>
    <w:rsid w:val="001F64E1"/>
    <w:rsid w:val="001F6F4A"/>
    <w:rsid w:val="001F710B"/>
    <w:rsid w:val="002002E7"/>
    <w:rsid w:val="00202E42"/>
    <w:rsid w:val="00203AA7"/>
    <w:rsid w:val="002043F4"/>
    <w:rsid w:val="0020478A"/>
    <w:rsid w:val="002064B0"/>
    <w:rsid w:val="00206B11"/>
    <w:rsid w:val="00207BBB"/>
    <w:rsid w:val="002109A5"/>
    <w:rsid w:val="00210B3E"/>
    <w:rsid w:val="00212F01"/>
    <w:rsid w:val="00214F25"/>
    <w:rsid w:val="00215FAA"/>
    <w:rsid w:val="00216FBD"/>
    <w:rsid w:val="00217246"/>
    <w:rsid w:val="00217306"/>
    <w:rsid w:val="00220B19"/>
    <w:rsid w:val="00223D75"/>
    <w:rsid w:val="00224245"/>
    <w:rsid w:val="0022434D"/>
    <w:rsid w:val="0022481B"/>
    <w:rsid w:val="00226293"/>
    <w:rsid w:val="00226299"/>
    <w:rsid w:val="00226396"/>
    <w:rsid w:val="00227E91"/>
    <w:rsid w:val="002302E1"/>
    <w:rsid w:val="00231650"/>
    <w:rsid w:val="00231CC8"/>
    <w:rsid w:val="00231CDD"/>
    <w:rsid w:val="0023213B"/>
    <w:rsid w:val="00232464"/>
    <w:rsid w:val="002325F8"/>
    <w:rsid w:val="00232DD5"/>
    <w:rsid w:val="00234210"/>
    <w:rsid w:val="0023444F"/>
    <w:rsid w:val="00235E47"/>
    <w:rsid w:val="0023627D"/>
    <w:rsid w:val="00237226"/>
    <w:rsid w:val="00237605"/>
    <w:rsid w:val="00237BF5"/>
    <w:rsid w:val="00240AAC"/>
    <w:rsid w:val="00241B8D"/>
    <w:rsid w:val="002435BA"/>
    <w:rsid w:val="002441C0"/>
    <w:rsid w:val="00244B8A"/>
    <w:rsid w:val="00244BED"/>
    <w:rsid w:val="00246F9B"/>
    <w:rsid w:val="00251230"/>
    <w:rsid w:val="00253B55"/>
    <w:rsid w:val="00254D03"/>
    <w:rsid w:val="002550DC"/>
    <w:rsid w:val="002552E4"/>
    <w:rsid w:val="002554B9"/>
    <w:rsid w:val="002565BD"/>
    <w:rsid w:val="002567EC"/>
    <w:rsid w:val="00256E87"/>
    <w:rsid w:val="002576DC"/>
    <w:rsid w:val="002577AB"/>
    <w:rsid w:val="0025785C"/>
    <w:rsid w:val="00257C3C"/>
    <w:rsid w:val="002614CD"/>
    <w:rsid w:val="002632C3"/>
    <w:rsid w:val="00263DDB"/>
    <w:rsid w:val="002645F5"/>
    <w:rsid w:val="00264FA0"/>
    <w:rsid w:val="00266913"/>
    <w:rsid w:val="00266E2A"/>
    <w:rsid w:val="002678DA"/>
    <w:rsid w:val="002700C4"/>
    <w:rsid w:val="00271261"/>
    <w:rsid w:val="00271FB4"/>
    <w:rsid w:val="00272359"/>
    <w:rsid w:val="002730F9"/>
    <w:rsid w:val="0027336A"/>
    <w:rsid w:val="00273D91"/>
    <w:rsid w:val="00277461"/>
    <w:rsid w:val="0027758D"/>
    <w:rsid w:val="00280E02"/>
    <w:rsid w:val="00280FEC"/>
    <w:rsid w:val="00283DAF"/>
    <w:rsid w:val="00286058"/>
    <w:rsid w:val="00286282"/>
    <w:rsid w:val="002862B9"/>
    <w:rsid w:val="00286596"/>
    <w:rsid w:val="002872DF"/>
    <w:rsid w:val="0028730A"/>
    <w:rsid w:val="00287F2A"/>
    <w:rsid w:val="002901EA"/>
    <w:rsid w:val="00290E6B"/>
    <w:rsid w:val="00291001"/>
    <w:rsid w:val="00291228"/>
    <w:rsid w:val="00291B50"/>
    <w:rsid w:val="00294034"/>
    <w:rsid w:val="002940A6"/>
    <w:rsid w:val="00294129"/>
    <w:rsid w:val="002945AA"/>
    <w:rsid w:val="00294A9B"/>
    <w:rsid w:val="00296900"/>
    <w:rsid w:val="002A0F07"/>
    <w:rsid w:val="002A1061"/>
    <w:rsid w:val="002A188B"/>
    <w:rsid w:val="002A2FD4"/>
    <w:rsid w:val="002A315B"/>
    <w:rsid w:val="002A3251"/>
    <w:rsid w:val="002A3998"/>
    <w:rsid w:val="002A49CF"/>
    <w:rsid w:val="002A6BCC"/>
    <w:rsid w:val="002A7087"/>
    <w:rsid w:val="002B05B2"/>
    <w:rsid w:val="002B0CEC"/>
    <w:rsid w:val="002B0E7F"/>
    <w:rsid w:val="002B1818"/>
    <w:rsid w:val="002B1E3F"/>
    <w:rsid w:val="002B2A55"/>
    <w:rsid w:val="002B2AD0"/>
    <w:rsid w:val="002B2C3E"/>
    <w:rsid w:val="002B2F64"/>
    <w:rsid w:val="002B324E"/>
    <w:rsid w:val="002B37F9"/>
    <w:rsid w:val="002B3C47"/>
    <w:rsid w:val="002B3D03"/>
    <w:rsid w:val="002B41C3"/>
    <w:rsid w:val="002B43DC"/>
    <w:rsid w:val="002B4ABA"/>
    <w:rsid w:val="002B6F73"/>
    <w:rsid w:val="002B75D5"/>
    <w:rsid w:val="002B78A8"/>
    <w:rsid w:val="002C0167"/>
    <w:rsid w:val="002C0B34"/>
    <w:rsid w:val="002C0E59"/>
    <w:rsid w:val="002C2574"/>
    <w:rsid w:val="002C318F"/>
    <w:rsid w:val="002C4D99"/>
    <w:rsid w:val="002C57EC"/>
    <w:rsid w:val="002C68D8"/>
    <w:rsid w:val="002C6E81"/>
    <w:rsid w:val="002C712E"/>
    <w:rsid w:val="002D0AD9"/>
    <w:rsid w:val="002D12C0"/>
    <w:rsid w:val="002D18B9"/>
    <w:rsid w:val="002D1CBB"/>
    <w:rsid w:val="002D2690"/>
    <w:rsid w:val="002D3EFA"/>
    <w:rsid w:val="002D500F"/>
    <w:rsid w:val="002D5525"/>
    <w:rsid w:val="002D5BFA"/>
    <w:rsid w:val="002D6ABD"/>
    <w:rsid w:val="002D6CCE"/>
    <w:rsid w:val="002D770D"/>
    <w:rsid w:val="002E0F1E"/>
    <w:rsid w:val="002E2D3F"/>
    <w:rsid w:val="002E32A7"/>
    <w:rsid w:val="002E424D"/>
    <w:rsid w:val="002E5FA4"/>
    <w:rsid w:val="002E636E"/>
    <w:rsid w:val="002E64A9"/>
    <w:rsid w:val="002E66CD"/>
    <w:rsid w:val="002E6C01"/>
    <w:rsid w:val="002E6E92"/>
    <w:rsid w:val="002E77E6"/>
    <w:rsid w:val="002F060F"/>
    <w:rsid w:val="002F13F3"/>
    <w:rsid w:val="002F2726"/>
    <w:rsid w:val="002F2CA3"/>
    <w:rsid w:val="002F38D4"/>
    <w:rsid w:val="002F4E50"/>
    <w:rsid w:val="002F5257"/>
    <w:rsid w:val="002F6C58"/>
    <w:rsid w:val="002F7B2C"/>
    <w:rsid w:val="003004C3"/>
    <w:rsid w:val="003009A8"/>
    <w:rsid w:val="00300AC1"/>
    <w:rsid w:val="003012DD"/>
    <w:rsid w:val="00301756"/>
    <w:rsid w:val="00304219"/>
    <w:rsid w:val="003045A7"/>
    <w:rsid w:val="00304647"/>
    <w:rsid w:val="00304A0A"/>
    <w:rsid w:val="00304AE9"/>
    <w:rsid w:val="0030523E"/>
    <w:rsid w:val="0030616A"/>
    <w:rsid w:val="00306208"/>
    <w:rsid w:val="003121FB"/>
    <w:rsid w:val="0031225F"/>
    <w:rsid w:val="0031283E"/>
    <w:rsid w:val="00314624"/>
    <w:rsid w:val="00314765"/>
    <w:rsid w:val="003150D0"/>
    <w:rsid w:val="0032167A"/>
    <w:rsid w:val="00322110"/>
    <w:rsid w:val="0032364D"/>
    <w:rsid w:val="003237DC"/>
    <w:rsid w:val="00325515"/>
    <w:rsid w:val="00326766"/>
    <w:rsid w:val="00327762"/>
    <w:rsid w:val="00327BD7"/>
    <w:rsid w:val="00327EB1"/>
    <w:rsid w:val="00327EC1"/>
    <w:rsid w:val="003304C5"/>
    <w:rsid w:val="00332E66"/>
    <w:rsid w:val="0033339A"/>
    <w:rsid w:val="00333704"/>
    <w:rsid w:val="0033500A"/>
    <w:rsid w:val="00335BF8"/>
    <w:rsid w:val="003366B9"/>
    <w:rsid w:val="0034104E"/>
    <w:rsid w:val="00342054"/>
    <w:rsid w:val="003422AE"/>
    <w:rsid w:val="00343014"/>
    <w:rsid w:val="00343DFC"/>
    <w:rsid w:val="00343F9C"/>
    <w:rsid w:val="003452E8"/>
    <w:rsid w:val="00345516"/>
    <w:rsid w:val="003458B0"/>
    <w:rsid w:val="00346A5F"/>
    <w:rsid w:val="003501A7"/>
    <w:rsid w:val="003510F8"/>
    <w:rsid w:val="003525E3"/>
    <w:rsid w:val="00354613"/>
    <w:rsid w:val="00354833"/>
    <w:rsid w:val="003548D8"/>
    <w:rsid w:val="003566EB"/>
    <w:rsid w:val="00356C0E"/>
    <w:rsid w:val="003575B8"/>
    <w:rsid w:val="0036044C"/>
    <w:rsid w:val="003607F3"/>
    <w:rsid w:val="00361059"/>
    <w:rsid w:val="003619FF"/>
    <w:rsid w:val="00361B12"/>
    <w:rsid w:val="00363017"/>
    <w:rsid w:val="003653AF"/>
    <w:rsid w:val="00365F79"/>
    <w:rsid w:val="003669E2"/>
    <w:rsid w:val="00370323"/>
    <w:rsid w:val="003706B5"/>
    <w:rsid w:val="0037317A"/>
    <w:rsid w:val="003735C6"/>
    <w:rsid w:val="00374A62"/>
    <w:rsid w:val="003757B5"/>
    <w:rsid w:val="00376F2B"/>
    <w:rsid w:val="00380534"/>
    <w:rsid w:val="0038083F"/>
    <w:rsid w:val="0038124E"/>
    <w:rsid w:val="00381A8F"/>
    <w:rsid w:val="00383481"/>
    <w:rsid w:val="00384A9A"/>
    <w:rsid w:val="00385B36"/>
    <w:rsid w:val="00385EAD"/>
    <w:rsid w:val="0038609E"/>
    <w:rsid w:val="00386514"/>
    <w:rsid w:val="00387664"/>
    <w:rsid w:val="0038789C"/>
    <w:rsid w:val="0039019B"/>
    <w:rsid w:val="003901F6"/>
    <w:rsid w:val="0039179B"/>
    <w:rsid w:val="003919B0"/>
    <w:rsid w:val="00393035"/>
    <w:rsid w:val="003934D9"/>
    <w:rsid w:val="00393B60"/>
    <w:rsid w:val="003947F0"/>
    <w:rsid w:val="00396A76"/>
    <w:rsid w:val="00396B81"/>
    <w:rsid w:val="00396D78"/>
    <w:rsid w:val="003A0E77"/>
    <w:rsid w:val="003A21D0"/>
    <w:rsid w:val="003A2296"/>
    <w:rsid w:val="003A2317"/>
    <w:rsid w:val="003A3CEB"/>
    <w:rsid w:val="003A4887"/>
    <w:rsid w:val="003A5956"/>
    <w:rsid w:val="003A60E5"/>
    <w:rsid w:val="003A6647"/>
    <w:rsid w:val="003B0B01"/>
    <w:rsid w:val="003B0C36"/>
    <w:rsid w:val="003B0CA4"/>
    <w:rsid w:val="003B0E0F"/>
    <w:rsid w:val="003B2B8B"/>
    <w:rsid w:val="003B3194"/>
    <w:rsid w:val="003B319D"/>
    <w:rsid w:val="003B380B"/>
    <w:rsid w:val="003B3941"/>
    <w:rsid w:val="003B3D81"/>
    <w:rsid w:val="003B4333"/>
    <w:rsid w:val="003B492F"/>
    <w:rsid w:val="003B4BBF"/>
    <w:rsid w:val="003B60DE"/>
    <w:rsid w:val="003B686E"/>
    <w:rsid w:val="003B6945"/>
    <w:rsid w:val="003C0182"/>
    <w:rsid w:val="003C17FB"/>
    <w:rsid w:val="003C1828"/>
    <w:rsid w:val="003C2B66"/>
    <w:rsid w:val="003C3953"/>
    <w:rsid w:val="003C4B37"/>
    <w:rsid w:val="003C5D03"/>
    <w:rsid w:val="003C6B33"/>
    <w:rsid w:val="003C7B67"/>
    <w:rsid w:val="003C7BC1"/>
    <w:rsid w:val="003C7F3A"/>
    <w:rsid w:val="003D025B"/>
    <w:rsid w:val="003D1E9B"/>
    <w:rsid w:val="003D2741"/>
    <w:rsid w:val="003D341F"/>
    <w:rsid w:val="003D4B33"/>
    <w:rsid w:val="003D4FB6"/>
    <w:rsid w:val="003D51AA"/>
    <w:rsid w:val="003D57B5"/>
    <w:rsid w:val="003D7398"/>
    <w:rsid w:val="003E057A"/>
    <w:rsid w:val="003E07D0"/>
    <w:rsid w:val="003E205E"/>
    <w:rsid w:val="003E2BD1"/>
    <w:rsid w:val="003E2CEE"/>
    <w:rsid w:val="003E41A3"/>
    <w:rsid w:val="003E45CB"/>
    <w:rsid w:val="003E476D"/>
    <w:rsid w:val="003E5215"/>
    <w:rsid w:val="003E61B4"/>
    <w:rsid w:val="003E717B"/>
    <w:rsid w:val="003E7C92"/>
    <w:rsid w:val="003F04E2"/>
    <w:rsid w:val="003F0BD5"/>
    <w:rsid w:val="003F22B5"/>
    <w:rsid w:val="003F252B"/>
    <w:rsid w:val="003F37E3"/>
    <w:rsid w:val="003F3DD4"/>
    <w:rsid w:val="003F3E78"/>
    <w:rsid w:val="003F4187"/>
    <w:rsid w:val="003F5318"/>
    <w:rsid w:val="003F7471"/>
    <w:rsid w:val="003F7595"/>
    <w:rsid w:val="003F78C2"/>
    <w:rsid w:val="003F7D95"/>
    <w:rsid w:val="00400497"/>
    <w:rsid w:val="00400CE3"/>
    <w:rsid w:val="00401616"/>
    <w:rsid w:val="00402D96"/>
    <w:rsid w:val="004031C5"/>
    <w:rsid w:val="0040406F"/>
    <w:rsid w:val="00405172"/>
    <w:rsid w:val="004055BF"/>
    <w:rsid w:val="00406136"/>
    <w:rsid w:val="00406301"/>
    <w:rsid w:val="0040680E"/>
    <w:rsid w:val="004115C5"/>
    <w:rsid w:val="00412337"/>
    <w:rsid w:val="00413412"/>
    <w:rsid w:val="00413BBB"/>
    <w:rsid w:val="00413CAC"/>
    <w:rsid w:val="00413D22"/>
    <w:rsid w:val="00414B12"/>
    <w:rsid w:val="00414E80"/>
    <w:rsid w:val="0041508E"/>
    <w:rsid w:val="00415128"/>
    <w:rsid w:val="0041549F"/>
    <w:rsid w:val="00415FCD"/>
    <w:rsid w:val="00416D8E"/>
    <w:rsid w:val="00420A63"/>
    <w:rsid w:val="00420C98"/>
    <w:rsid w:val="0042105F"/>
    <w:rsid w:val="004216DA"/>
    <w:rsid w:val="0042179E"/>
    <w:rsid w:val="00423542"/>
    <w:rsid w:val="00424FBD"/>
    <w:rsid w:val="004252C7"/>
    <w:rsid w:val="0042550C"/>
    <w:rsid w:val="00425CBB"/>
    <w:rsid w:val="004262C2"/>
    <w:rsid w:val="00427132"/>
    <w:rsid w:val="0043025D"/>
    <w:rsid w:val="00431748"/>
    <w:rsid w:val="00431EEB"/>
    <w:rsid w:val="004321E2"/>
    <w:rsid w:val="00432A74"/>
    <w:rsid w:val="004362B2"/>
    <w:rsid w:val="00437773"/>
    <w:rsid w:val="00440660"/>
    <w:rsid w:val="00441C68"/>
    <w:rsid w:val="004423C1"/>
    <w:rsid w:val="00442D05"/>
    <w:rsid w:val="00442F33"/>
    <w:rsid w:val="00443BB9"/>
    <w:rsid w:val="00443FAD"/>
    <w:rsid w:val="00444A3C"/>
    <w:rsid w:val="00444DE8"/>
    <w:rsid w:val="004452DC"/>
    <w:rsid w:val="0044782D"/>
    <w:rsid w:val="0045038D"/>
    <w:rsid w:val="0045039F"/>
    <w:rsid w:val="00450F1F"/>
    <w:rsid w:val="00451595"/>
    <w:rsid w:val="00454191"/>
    <w:rsid w:val="0045559D"/>
    <w:rsid w:val="00457D3B"/>
    <w:rsid w:val="00457FB0"/>
    <w:rsid w:val="00460843"/>
    <w:rsid w:val="00461E23"/>
    <w:rsid w:val="004622F7"/>
    <w:rsid w:val="0046231D"/>
    <w:rsid w:val="004632F1"/>
    <w:rsid w:val="0046350B"/>
    <w:rsid w:val="00465AEB"/>
    <w:rsid w:val="00465B6C"/>
    <w:rsid w:val="0046775B"/>
    <w:rsid w:val="00471265"/>
    <w:rsid w:val="004717B6"/>
    <w:rsid w:val="00471B03"/>
    <w:rsid w:val="0047217B"/>
    <w:rsid w:val="00472C8E"/>
    <w:rsid w:val="0047475B"/>
    <w:rsid w:val="00474B05"/>
    <w:rsid w:val="00475F04"/>
    <w:rsid w:val="00476EC5"/>
    <w:rsid w:val="00481A82"/>
    <w:rsid w:val="004824D3"/>
    <w:rsid w:val="00482A56"/>
    <w:rsid w:val="00482FCD"/>
    <w:rsid w:val="004836AA"/>
    <w:rsid w:val="00484A98"/>
    <w:rsid w:val="00485B06"/>
    <w:rsid w:val="004870A2"/>
    <w:rsid w:val="00491D96"/>
    <w:rsid w:val="00492E89"/>
    <w:rsid w:val="00493228"/>
    <w:rsid w:val="00493ABA"/>
    <w:rsid w:val="00494181"/>
    <w:rsid w:val="004941D0"/>
    <w:rsid w:val="004951CC"/>
    <w:rsid w:val="00495505"/>
    <w:rsid w:val="004969E8"/>
    <w:rsid w:val="00497318"/>
    <w:rsid w:val="004A0AE3"/>
    <w:rsid w:val="004A344B"/>
    <w:rsid w:val="004A3D50"/>
    <w:rsid w:val="004A4888"/>
    <w:rsid w:val="004A572D"/>
    <w:rsid w:val="004B0661"/>
    <w:rsid w:val="004B11A2"/>
    <w:rsid w:val="004B2C90"/>
    <w:rsid w:val="004B366E"/>
    <w:rsid w:val="004B533D"/>
    <w:rsid w:val="004B543C"/>
    <w:rsid w:val="004B5757"/>
    <w:rsid w:val="004B5C20"/>
    <w:rsid w:val="004B6050"/>
    <w:rsid w:val="004B6F77"/>
    <w:rsid w:val="004B71A4"/>
    <w:rsid w:val="004C0D72"/>
    <w:rsid w:val="004C3048"/>
    <w:rsid w:val="004C38ED"/>
    <w:rsid w:val="004C3A82"/>
    <w:rsid w:val="004C3AC6"/>
    <w:rsid w:val="004C6E6F"/>
    <w:rsid w:val="004D1586"/>
    <w:rsid w:val="004D3FE2"/>
    <w:rsid w:val="004D7444"/>
    <w:rsid w:val="004E04D0"/>
    <w:rsid w:val="004E0A76"/>
    <w:rsid w:val="004E0BBD"/>
    <w:rsid w:val="004E178E"/>
    <w:rsid w:val="004E50EA"/>
    <w:rsid w:val="004E5ED1"/>
    <w:rsid w:val="004E674C"/>
    <w:rsid w:val="004E6F94"/>
    <w:rsid w:val="004E7A25"/>
    <w:rsid w:val="004F14BF"/>
    <w:rsid w:val="004F16E9"/>
    <w:rsid w:val="004F3018"/>
    <w:rsid w:val="004F422F"/>
    <w:rsid w:val="004F4694"/>
    <w:rsid w:val="004F48C6"/>
    <w:rsid w:val="004F5677"/>
    <w:rsid w:val="00500F7F"/>
    <w:rsid w:val="00501018"/>
    <w:rsid w:val="00502708"/>
    <w:rsid w:val="00502F07"/>
    <w:rsid w:val="005042E9"/>
    <w:rsid w:val="005047F4"/>
    <w:rsid w:val="00504CBE"/>
    <w:rsid w:val="00505B15"/>
    <w:rsid w:val="00505B37"/>
    <w:rsid w:val="00507345"/>
    <w:rsid w:val="005073EE"/>
    <w:rsid w:val="00507B84"/>
    <w:rsid w:val="00510CB9"/>
    <w:rsid w:val="00510FB5"/>
    <w:rsid w:val="00511C2F"/>
    <w:rsid w:val="005130C6"/>
    <w:rsid w:val="00513E00"/>
    <w:rsid w:val="005148BD"/>
    <w:rsid w:val="00515164"/>
    <w:rsid w:val="00515618"/>
    <w:rsid w:val="0051568F"/>
    <w:rsid w:val="005156B8"/>
    <w:rsid w:val="00517653"/>
    <w:rsid w:val="005178BF"/>
    <w:rsid w:val="0051791A"/>
    <w:rsid w:val="00517EA7"/>
    <w:rsid w:val="00520682"/>
    <w:rsid w:val="0052174C"/>
    <w:rsid w:val="00522123"/>
    <w:rsid w:val="00522DE2"/>
    <w:rsid w:val="00524F86"/>
    <w:rsid w:val="00526285"/>
    <w:rsid w:val="00527C48"/>
    <w:rsid w:val="00527E4C"/>
    <w:rsid w:val="00530761"/>
    <w:rsid w:val="00530A8B"/>
    <w:rsid w:val="00531795"/>
    <w:rsid w:val="00532024"/>
    <w:rsid w:val="00535343"/>
    <w:rsid w:val="00536A94"/>
    <w:rsid w:val="00541ED8"/>
    <w:rsid w:val="00542495"/>
    <w:rsid w:val="0054255C"/>
    <w:rsid w:val="005444BF"/>
    <w:rsid w:val="005469E1"/>
    <w:rsid w:val="00546B3B"/>
    <w:rsid w:val="00546FA4"/>
    <w:rsid w:val="005470B5"/>
    <w:rsid w:val="0055144C"/>
    <w:rsid w:val="00551D80"/>
    <w:rsid w:val="00553137"/>
    <w:rsid w:val="005536CF"/>
    <w:rsid w:val="00553AC2"/>
    <w:rsid w:val="005559F3"/>
    <w:rsid w:val="00555EC8"/>
    <w:rsid w:val="00556F7E"/>
    <w:rsid w:val="005572C0"/>
    <w:rsid w:val="00557EFE"/>
    <w:rsid w:val="00561CAF"/>
    <w:rsid w:val="00561ECB"/>
    <w:rsid w:val="00564968"/>
    <w:rsid w:val="00564C78"/>
    <w:rsid w:val="005654D0"/>
    <w:rsid w:val="00566251"/>
    <w:rsid w:val="005710B9"/>
    <w:rsid w:val="005714D6"/>
    <w:rsid w:val="005733D5"/>
    <w:rsid w:val="00573A56"/>
    <w:rsid w:val="00573B2F"/>
    <w:rsid w:val="00574106"/>
    <w:rsid w:val="00575EA3"/>
    <w:rsid w:val="0057686E"/>
    <w:rsid w:val="005771E8"/>
    <w:rsid w:val="00580340"/>
    <w:rsid w:val="005815E2"/>
    <w:rsid w:val="005819C3"/>
    <w:rsid w:val="0058220E"/>
    <w:rsid w:val="00582767"/>
    <w:rsid w:val="00582AE2"/>
    <w:rsid w:val="005837A1"/>
    <w:rsid w:val="005837AB"/>
    <w:rsid w:val="00583989"/>
    <w:rsid w:val="00584250"/>
    <w:rsid w:val="00585675"/>
    <w:rsid w:val="00585F36"/>
    <w:rsid w:val="00590C66"/>
    <w:rsid w:val="00590E2A"/>
    <w:rsid w:val="00593EAF"/>
    <w:rsid w:val="00597CAC"/>
    <w:rsid w:val="005A0B2C"/>
    <w:rsid w:val="005A148E"/>
    <w:rsid w:val="005A255F"/>
    <w:rsid w:val="005A26A1"/>
    <w:rsid w:val="005A27B6"/>
    <w:rsid w:val="005A4883"/>
    <w:rsid w:val="005A492E"/>
    <w:rsid w:val="005A4C4E"/>
    <w:rsid w:val="005A5960"/>
    <w:rsid w:val="005A6D7D"/>
    <w:rsid w:val="005A7E04"/>
    <w:rsid w:val="005B0291"/>
    <w:rsid w:val="005B0893"/>
    <w:rsid w:val="005B0A45"/>
    <w:rsid w:val="005B0C88"/>
    <w:rsid w:val="005B0CB6"/>
    <w:rsid w:val="005B182A"/>
    <w:rsid w:val="005B4342"/>
    <w:rsid w:val="005B5273"/>
    <w:rsid w:val="005C0607"/>
    <w:rsid w:val="005C074C"/>
    <w:rsid w:val="005C1625"/>
    <w:rsid w:val="005C1FA7"/>
    <w:rsid w:val="005C1FF3"/>
    <w:rsid w:val="005C2AEF"/>
    <w:rsid w:val="005C3743"/>
    <w:rsid w:val="005C3E7B"/>
    <w:rsid w:val="005C404A"/>
    <w:rsid w:val="005C4B9B"/>
    <w:rsid w:val="005C5DAA"/>
    <w:rsid w:val="005C6D04"/>
    <w:rsid w:val="005C720D"/>
    <w:rsid w:val="005C760F"/>
    <w:rsid w:val="005C7AA9"/>
    <w:rsid w:val="005D0D95"/>
    <w:rsid w:val="005D0EB5"/>
    <w:rsid w:val="005D295B"/>
    <w:rsid w:val="005D312F"/>
    <w:rsid w:val="005D5DE7"/>
    <w:rsid w:val="005D6A23"/>
    <w:rsid w:val="005D7F81"/>
    <w:rsid w:val="005E29B6"/>
    <w:rsid w:val="005E5B34"/>
    <w:rsid w:val="005E6B1C"/>
    <w:rsid w:val="005E6DD4"/>
    <w:rsid w:val="005E7A6E"/>
    <w:rsid w:val="005E7B47"/>
    <w:rsid w:val="005F0E5C"/>
    <w:rsid w:val="005F159A"/>
    <w:rsid w:val="005F2EE9"/>
    <w:rsid w:val="005F4389"/>
    <w:rsid w:val="005F4AEE"/>
    <w:rsid w:val="005F4E1D"/>
    <w:rsid w:val="005F5D0F"/>
    <w:rsid w:val="00600CEE"/>
    <w:rsid w:val="0060137E"/>
    <w:rsid w:val="00601A99"/>
    <w:rsid w:val="00603220"/>
    <w:rsid w:val="00603A0E"/>
    <w:rsid w:val="0060423F"/>
    <w:rsid w:val="00606F68"/>
    <w:rsid w:val="0060782D"/>
    <w:rsid w:val="006107D0"/>
    <w:rsid w:val="00610F04"/>
    <w:rsid w:val="006119D7"/>
    <w:rsid w:val="00611D46"/>
    <w:rsid w:val="00611FA1"/>
    <w:rsid w:val="00612DD1"/>
    <w:rsid w:val="006148AC"/>
    <w:rsid w:val="00614BBA"/>
    <w:rsid w:val="00614EC2"/>
    <w:rsid w:val="00615748"/>
    <w:rsid w:val="00615A8B"/>
    <w:rsid w:val="0061642F"/>
    <w:rsid w:val="006202BC"/>
    <w:rsid w:val="006206BC"/>
    <w:rsid w:val="00621B10"/>
    <w:rsid w:val="0062210E"/>
    <w:rsid w:val="00622280"/>
    <w:rsid w:val="0062372B"/>
    <w:rsid w:val="00624D67"/>
    <w:rsid w:val="00625FD4"/>
    <w:rsid w:val="00626AD4"/>
    <w:rsid w:val="00627232"/>
    <w:rsid w:val="006303F2"/>
    <w:rsid w:val="0063074D"/>
    <w:rsid w:val="00631112"/>
    <w:rsid w:val="00631214"/>
    <w:rsid w:val="00631C5C"/>
    <w:rsid w:val="00631CFD"/>
    <w:rsid w:val="00631DC7"/>
    <w:rsid w:val="006323DE"/>
    <w:rsid w:val="00634249"/>
    <w:rsid w:val="00634260"/>
    <w:rsid w:val="00634318"/>
    <w:rsid w:val="00635F47"/>
    <w:rsid w:val="00636EE2"/>
    <w:rsid w:val="00636FBD"/>
    <w:rsid w:val="00637E80"/>
    <w:rsid w:val="0064304D"/>
    <w:rsid w:val="006430D6"/>
    <w:rsid w:val="006443C8"/>
    <w:rsid w:val="00644856"/>
    <w:rsid w:val="00644901"/>
    <w:rsid w:val="00645A96"/>
    <w:rsid w:val="00646ACB"/>
    <w:rsid w:val="00646E10"/>
    <w:rsid w:val="00647C67"/>
    <w:rsid w:val="00651314"/>
    <w:rsid w:val="0065500F"/>
    <w:rsid w:val="00655472"/>
    <w:rsid w:val="006568A4"/>
    <w:rsid w:val="00656D2A"/>
    <w:rsid w:val="006570C3"/>
    <w:rsid w:val="006604D7"/>
    <w:rsid w:val="00661ED3"/>
    <w:rsid w:val="006628F6"/>
    <w:rsid w:val="006633E3"/>
    <w:rsid w:val="00663A5E"/>
    <w:rsid w:val="00663F6E"/>
    <w:rsid w:val="00664E85"/>
    <w:rsid w:val="00664FDC"/>
    <w:rsid w:val="006655D5"/>
    <w:rsid w:val="006666DF"/>
    <w:rsid w:val="00667E8F"/>
    <w:rsid w:val="006705F3"/>
    <w:rsid w:val="00672B38"/>
    <w:rsid w:val="0067358C"/>
    <w:rsid w:val="006759E1"/>
    <w:rsid w:val="00675A25"/>
    <w:rsid w:val="0067755F"/>
    <w:rsid w:val="00680DBF"/>
    <w:rsid w:val="00682444"/>
    <w:rsid w:val="00684BBA"/>
    <w:rsid w:val="00685111"/>
    <w:rsid w:val="00685324"/>
    <w:rsid w:val="006854FE"/>
    <w:rsid w:val="006863B4"/>
    <w:rsid w:val="0068666F"/>
    <w:rsid w:val="0069133E"/>
    <w:rsid w:val="006918A5"/>
    <w:rsid w:val="00693C64"/>
    <w:rsid w:val="006947DE"/>
    <w:rsid w:val="00696DE8"/>
    <w:rsid w:val="006970D9"/>
    <w:rsid w:val="006A24BD"/>
    <w:rsid w:val="006A2BD7"/>
    <w:rsid w:val="006A35B8"/>
    <w:rsid w:val="006A3709"/>
    <w:rsid w:val="006A40F6"/>
    <w:rsid w:val="006A5670"/>
    <w:rsid w:val="006A6454"/>
    <w:rsid w:val="006A6976"/>
    <w:rsid w:val="006A72BD"/>
    <w:rsid w:val="006B19F0"/>
    <w:rsid w:val="006B22B0"/>
    <w:rsid w:val="006B2A40"/>
    <w:rsid w:val="006B2D54"/>
    <w:rsid w:val="006B31C7"/>
    <w:rsid w:val="006B3E40"/>
    <w:rsid w:val="006C09DB"/>
    <w:rsid w:val="006C1001"/>
    <w:rsid w:val="006C2D97"/>
    <w:rsid w:val="006C3D68"/>
    <w:rsid w:val="006C44A8"/>
    <w:rsid w:val="006C45DE"/>
    <w:rsid w:val="006C7335"/>
    <w:rsid w:val="006C7846"/>
    <w:rsid w:val="006D138E"/>
    <w:rsid w:val="006D1A16"/>
    <w:rsid w:val="006D1E20"/>
    <w:rsid w:val="006D1EC9"/>
    <w:rsid w:val="006D3A1F"/>
    <w:rsid w:val="006D3AD4"/>
    <w:rsid w:val="006D4BC4"/>
    <w:rsid w:val="006D52FB"/>
    <w:rsid w:val="006D5475"/>
    <w:rsid w:val="006D67F1"/>
    <w:rsid w:val="006D6A33"/>
    <w:rsid w:val="006E058B"/>
    <w:rsid w:val="006E0BB8"/>
    <w:rsid w:val="006E10EB"/>
    <w:rsid w:val="006E1BD2"/>
    <w:rsid w:val="006E27D3"/>
    <w:rsid w:val="006E3008"/>
    <w:rsid w:val="006E3355"/>
    <w:rsid w:val="006E3739"/>
    <w:rsid w:val="006E4256"/>
    <w:rsid w:val="006E4409"/>
    <w:rsid w:val="006E4F15"/>
    <w:rsid w:val="006E54BB"/>
    <w:rsid w:val="006E56E4"/>
    <w:rsid w:val="006E5BB3"/>
    <w:rsid w:val="006E5CF6"/>
    <w:rsid w:val="006E6D14"/>
    <w:rsid w:val="006E6D1D"/>
    <w:rsid w:val="006E73B5"/>
    <w:rsid w:val="006E7EE2"/>
    <w:rsid w:val="006F1EC5"/>
    <w:rsid w:val="006F1FCD"/>
    <w:rsid w:val="006F2618"/>
    <w:rsid w:val="006F2741"/>
    <w:rsid w:val="006F459F"/>
    <w:rsid w:val="006F53DB"/>
    <w:rsid w:val="006F67F9"/>
    <w:rsid w:val="00700BEA"/>
    <w:rsid w:val="00701B8D"/>
    <w:rsid w:val="00703FB7"/>
    <w:rsid w:val="00704351"/>
    <w:rsid w:val="00706A69"/>
    <w:rsid w:val="00707817"/>
    <w:rsid w:val="0071002E"/>
    <w:rsid w:val="00712C34"/>
    <w:rsid w:val="00713339"/>
    <w:rsid w:val="00714D5A"/>
    <w:rsid w:val="00716922"/>
    <w:rsid w:val="00716F8F"/>
    <w:rsid w:val="007170FD"/>
    <w:rsid w:val="00717232"/>
    <w:rsid w:val="00717A2B"/>
    <w:rsid w:val="00717F1E"/>
    <w:rsid w:val="00723ADA"/>
    <w:rsid w:val="00723BA1"/>
    <w:rsid w:val="00723DB6"/>
    <w:rsid w:val="00724353"/>
    <w:rsid w:val="00724479"/>
    <w:rsid w:val="00724C6B"/>
    <w:rsid w:val="00726906"/>
    <w:rsid w:val="00726BCA"/>
    <w:rsid w:val="00730912"/>
    <w:rsid w:val="00731815"/>
    <w:rsid w:val="007318B6"/>
    <w:rsid w:val="007328A9"/>
    <w:rsid w:val="00733BA6"/>
    <w:rsid w:val="00734800"/>
    <w:rsid w:val="00734F60"/>
    <w:rsid w:val="00735642"/>
    <w:rsid w:val="007360C0"/>
    <w:rsid w:val="00736B94"/>
    <w:rsid w:val="00741D0F"/>
    <w:rsid w:val="007432E8"/>
    <w:rsid w:val="00744684"/>
    <w:rsid w:val="007446F5"/>
    <w:rsid w:val="00745404"/>
    <w:rsid w:val="00745F34"/>
    <w:rsid w:val="0074675F"/>
    <w:rsid w:val="00747C1C"/>
    <w:rsid w:val="0075572F"/>
    <w:rsid w:val="00755852"/>
    <w:rsid w:val="00755C6F"/>
    <w:rsid w:val="00761003"/>
    <w:rsid w:val="007618F9"/>
    <w:rsid w:val="00762CE7"/>
    <w:rsid w:val="007634DC"/>
    <w:rsid w:val="00764F45"/>
    <w:rsid w:val="0076625D"/>
    <w:rsid w:val="007668AF"/>
    <w:rsid w:val="00770226"/>
    <w:rsid w:val="00771EE2"/>
    <w:rsid w:val="00772AD9"/>
    <w:rsid w:val="007761A1"/>
    <w:rsid w:val="00776227"/>
    <w:rsid w:val="007808E4"/>
    <w:rsid w:val="0078142A"/>
    <w:rsid w:val="00782909"/>
    <w:rsid w:val="00783152"/>
    <w:rsid w:val="00783256"/>
    <w:rsid w:val="007843A6"/>
    <w:rsid w:val="0078684B"/>
    <w:rsid w:val="00787F07"/>
    <w:rsid w:val="0079213D"/>
    <w:rsid w:val="007929FA"/>
    <w:rsid w:val="007943AC"/>
    <w:rsid w:val="007943BC"/>
    <w:rsid w:val="00796847"/>
    <w:rsid w:val="00796D11"/>
    <w:rsid w:val="007A061D"/>
    <w:rsid w:val="007A0EA1"/>
    <w:rsid w:val="007A0EA2"/>
    <w:rsid w:val="007A1A40"/>
    <w:rsid w:val="007A2572"/>
    <w:rsid w:val="007A2E3F"/>
    <w:rsid w:val="007A2E7E"/>
    <w:rsid w:val="007A47C4"/>
    <w:rsid w:val="007A7684"/>
    <w:rsid w:val="007A7724"/>
    <w:rsid w:val="007B0D3B"/>
    <w:rsid w:val="007B1155"/>
    <w:rsid w:val="007B2F9A"/>
    <w:rsid w:val="007B31C2"/>
    <w:rsid w:val="007B3B49"/>
    <w:rsid w:val="007B4C7F"/>
    <w:rsid w:val="007B59A6"/>
    <w:rsid w:val="007B5FA3"/>
    <w:rsid w:val="007C037A"/>
    <w:rsid w:val="007C16F5"/>
    <w:rsid w:val="007C3A17"/>
    <w:rsid w:val="007C3E69"/>
    <w:rsid w:val="007C49A0"/>
    <w:rsid w:val="007C4EA3"/>
    <w:rsid w:val="007C6E52"/>
    <w:rsid w:val="007C7D53"/>
    <w:rsid w:val="007C7F12"/>
    <w:rsid w:val="007C7F7D"/>
    <w:rsid w:val="007D0273"/>
    <w:rsid w:val="007D0675"/>
    <w:rsid w:val="007D0940"/>
    <w:rsid w:val="007D0D69"/>
    <w:rsid w:val="007D0F29"/>
    <w:rsid w:val="007D1FA5"/>
    <w:rsid w:val="007D39C6"/>
    <w:rsid w:val="007D415F"/>
    <w:rsid w:val="007D4346"/>
    <w:rsid w:val="007E11D9"/>
    <w:rsid w:val="007E1CA8"/>
    <w:rsid w:val="007E2E0B"/>
    <w:rsid w:val="007E3865"/>
    <w:rsid w:val="007E3D24"/>
    <w:rsid w:val="007E41B2"/>
    <w:rsid w:val="007E62F0"/>
    <w:rsid w:val="007E7926"/>
    <w:rsid w:val="007E7BC0"/>
    <w:rsid w:val="007F05E3"/>
    <w:rsid w:val="007F0BB4"/>
    <w:rsid w:val="007F1E72"/>
    <w:rsid w:val="007F1F65"/>
    <w:rsid w:val="007F369B"/>
    <w:rsid w:val="007F3B20"/>
    <w:rsid w:val="007F3BB8"/>
    <w:rsid w:val="007F3FDC"/>
    <w:rsid w:val="007F6262"/>
    <w:rsid w:val="007F7DEE"/>
    <w:rsid w:val="00801C96"/>
    <w:rsid w:val="00801EB9"/>
    <w:rsid w:val="00801EC1"/>
    <w:rsid w:val="008024B4"/>
    <w:rsid w:val="00802D93"/>
    <w:rsid w:val="008061D8"/>
    <w:rsid w:val="008066F8"/>
    <w:rsid w:val="008075EA"/>
    <w:rsid w:val="00807ABD"/>
    <w:rsid w:val="00810D86"/>
    <w:rsid w:val="00811094"/>
    <w:rsid w:val="00811937"/>
    <w:rsid w:val="008129B5"/>
    <w:rsid w:val="0081306C"/>
    <w:rsid w:val="008131EC"/>
    <w:rsid w:val="00813D62"/>
    <w:rsid w:val="00813F49"/>
    <w:rsid w:val="0081645C"/>
    <w:rsid w:val="00817345"/>
    <w:rsid w:val="00820042"/>
    <w:rsid w:val="00820867"/>
    <w:rsid w:val="00822639"/>
    <w:rsid w:val="0082356A"/>
    <w:rsid w:val="0082392D"/>
    <w:rsid w:val="008250DC"/>
    <w:rsid w:val="00825DD8"/>
    <w:rsid w:val="00826A66"/>
    <w:rsid w:val="00826E34"/>
    <w:rsid w:val="00827054"/>
    <w:rsid w:val="00827A18"/>
    <w:rsid w:val="00827E87"/>
    <w:rsid w:val="008301B2"/>
    <w:rsid w:val="00830402"/>
    <w:rsid w:val="0083050F"/>
    <w:rsid w:val="00831D15"/>
    <w:rsid w:val="008328C0"/>
    <w:rsid w:val="00834548"/>
    <w:rsid w:val="00834921"/>
    <w:rsid w:val="0083636A"/>
    <w:rsid w:val="008376AE"/>
    <w:rsid w:val="008426E0"/>
    <w:rsid w:val="0084294B"/>
    <w:rsid w:val="00843644"/>
    <w:rsid w:val="00843E2C"/>
    <w:rsid w:val="00846D1B"/>
    <w:rsid w:val="00847543"/>
    <w:rsid w:val="00852D33"/>
    <w:rsid w:val="00853169"/>
    <w:rsid w:val="0085470E"/>
    <w:rsid w:val="00855BB8"/>
    <w:rsid w:val="00855F03"/>
    <w:rsid w:val="008570FC"/>
    <w:rsid w:val="008626B0"/>
    <w:rsid w:val="00862DB3"/>
    <w:rsid w:val="00862F83"/>
    <w:rsid w:val="00863EF8"/>
    <w:rsid w:val="008642B8"/>
    <w:rsid w:val="008650F4"/>
    <w:rsid w:val="008651FF"/>
    <w:rsid w:val="00865525"/>
    <w:rsid w:val="0086793F"/>
    <w:rsid w:val="00867CAE"/>
    <w:rsid w:val="00867CC0"/>
    <w:rsid w:val="00871C92"/>
    <w:rsid w:val="00872611"/>
    <w:rsid w:val="00872CF2"/>
    <w:rsid w:val="008755F4"/>
    <w:rsid w:val="00876E69"/>
    <w:rsid w:val="00880486"/>
    <w:rsid w:val="00880491"/>
    <w:rsid w:val="00881876"/>
    <w:rsid w:val="008828B4"/>
    <w:rsid w:val="00882C9D"/>
    <w:rsid w:val="00883085"/>
    <w:rsid w:val="008849BB"/>
    <w:rsid w:val="00884C16"/>
    <w:rsid w:val="0088548F"/>
    <w:rsid w:val="00885860"/>
    <w:rsid w:val="00885AFE"/>
    <w:rsid w:val="00885DE5"/>
    <w:rsid w:val="00885F71"/>
    <w:rsid w:val="008868D5"/>
    <w:rsid w:val="00886FB1"/>
    <w:rsid w:val="00886FED"/>
    <w:rsid w:val="008874B6"/>
    <w:rsid w:val="0089011E"/>
    <w:rsid w:val="00890841"/>
    <w:rsid w:val="00893537"/>
    <w:rsid w:val="00893D6B"/>
    <w:rsid w:val="008955F5"/>
    <w:rsid w:val="008962B9"/>
    <w:rsid w:val="0089790E"/>
    <w:rsid w:val="008A0B27"/>
    <w:rsid w:val="008A1657"/>
    <w:rsid w:val="008A2684"/>
    <w:rsid w:val="008A2D81"/>
    <w:rsid w:val="008A32E6"/>
    <w:rsid w:val="008A486B"/>
    <w:rsid w:val="008A4CF6"/>
    <w:rsid w:val="008B013C"/>
    <w:rsid w:val="008B1AB1"/>
    <w:rsid w:val="008B4253"/>
    <w:rsid w:val="008B538D"/>
    <w:rsid w:val="008B5EC9"/>
    <w:rsid w:val="008B5F0F"/>
    <w:rsid w:val="008B68FB"/>
    <w:rsid w:val="008B69A5"/>
    <w:rsid w:val="008B713C"/>
    <w:rsid w:val="008C0F54"/>
    <w:rsid w:val="008C36D3"/>
    <w:rsid w:val="008C429B"/>
    <w:rsid w:val="008C52D1"/>
    <w:rsid w:val="008C5969"/>
    <w:rsid w:val="008C645D"/>
    <w:rsid w:val="008C6B6B"/>
    <w:rsid w:val="008C6F20"/>
    <w:rsid w:val="008C705C"/>
    <w:rsid w:val="008C7BAB"/>
    <w:rsid w:val="008D0E8E"/>
    <w:rsid w:val="008D58FA"/>
    <w:rsid w:val="008D674D"/>
    <w:rsid w:val="008E0E24"/>
    <w:rsid w:val="008E1E43"/>
    <w:rsid w:val="008E3C53"/>
    <w:rsid w:val="008E3D15"/>
    <w:rsid w:val="008E40F1"/>
    <w:rsid w:val="008E4D99"/>
    <w:rsid w:val="008E594F"/>
    <w:rsid w:val="008E6243"/>
    <w:rsid w:val="008E63B5"/>
    <w:rsid w:val="008E6D67"/>
    <w:rsid w:val="008E7D4E"/>
    <w:rsid w:val="008F0301"/>
    <w:rsid w:val="008F0305"/>
    <w:rsid w:val="008F090E"/>
    <w:rsid w:val="008F2EEF"/>
    <w:rsid w:val="008F3A6A"/>
    <w:rsid w:val="008F4031"/>
    <w:rsid w:val="008F6BA5"/>
    <w:rsid w:val="008F72D1"/>
    <w:rsid w:val="009005C0"/>
    <w:rsid w:val="00902D1A"/>
    <w:rsid w:val="00906574"/>
    <w:rsid w:val="00906B8C"/>
    <w:rsid w:val="00907375"/>
    <w:rsid w:val="00910257"/>
    <w:rsid w:val="00911D97"/>
    <w:rsid w:val="009161D1"/>
    <w:rsid w:val="009174BB"/>
    <w:rsid w:val="00917799"/>
    <w:rsid w:val="00917CFC"/>
    <w:rsid w:val="00917E04"/>
    <w:rsid w:val="009234BD"/>
    <w:rsid w:val="00924081"/>
    <w:rsid w:val="009246C2"/>
    <w:rsid w:val="00924A79"/>
    <w:rsid w:val="00925434"/>
    <w:rsid w:val="009258D8"/>
    <w:rsid w:val="0092642A"/>
    <w:rsid w:val="00926BB0"/>
    <w:rsid w:val="00930695"/>
    <w:rsid w:val="009307D1"/>
    <w:rsid w:val="00931276"/>
    <w:rsid w:val="0093212D"/>
    <w:rsid w:val="00933064"/>
    <w:rsid w:val="009349EA"/>
    <w:rsid w:val="00934F27"/>
    <w:rsid w:val="00936F9B"/>
    <w:rsid w:val="00937CB2"/>
    <w:rsid w:val="00937F46"/>
    <w:rsid w:val="00940C63"/>
    <w:rsid w:val="009426C4"/>
    <w:rsid w:val="00943AE3"/>
    <w:rsid w:val="00943F22"/>
    <w:rsid w:val="00945028"/>
    <w:rsid w:val="00945815"/>
    <w:rsid w:val="009469A1"/>
    <w:rsid w:val="009478C4"/>
    <w:rsid w:val="00947C5E"/>
    <w:rsid w:val="009503E0"/>
    <w:rsid w:val="00950521"/>
    <w:rsid w:val="00952D81"/>
    <w:rsid w:val="00952F26"/>
    <w:rsid w:val="0095636E"/>
    <w:rsid w:val="009604F8"/>
    <w:rsid w:val="009611B9"/>
    <w:rsid w:val="009616B5"/>
    <w:rsid w:val="00961A43"/>
    <w:rsid w:val="00962A12"/>
    <w:rsid w:val="00965210"/>
    <w:rsid w:val="0096528D"/>
    <w:rsid w:val="00966A00"/>
    <w:rsid w:val="0096778C"/>
    <w:rsid w:val="00970382"/>
    <w:rsid w:val="00970944"/>
    <w:rsid w:val="00971686"/>
    <w:rsid w:val="00971E78"/>
    <w:rsid w:val="00972785"/>
    <w:rsid w:val="00973710"/>
    <w:rsid w:val="00973956"/>
    <w:rsid w:val="00976627"/>
    <w:rsid w:val="009771A1"/>
    <w:rsid w:val="009776D5"/>
    <w:rsid w:val="00980B15"/>
    <w:rsid w:val="00981620"/>
    <w:rsid w:val="0098232E"/>
    <w:rsid w:val="00987CA1"/>
    <w:rsid w:val="00987E90"/>
    <w:rsid w:val="00990068"/>
    <w:rsid w:val="009926E0"/>
    <w:rsid w:val="00992D73"/>
    <w:rsid w:val="00994485"/>
    <w:rsid w:val="0099459F"/>
    <w:rsid w:val="0099485D"/>
    <w:rsid w:val="00995405"/>
    <w:rsid w:val="00996EF2"/>
    <w:rsid w:val="00996F21"/>
    <w:rsid w:val="009972B9"/>
    <w:rsid w:val="00997485"/>
    <w:rsid w:val="00997D72"/>
    <w:rsid w:val="009A1AAD"/>
    <w:rsid w:val="009A2FFC"/>
    <w:rsid w:val="009A3001"/>
    <w:rsid w:val="009A492C"/>
    <w:rsid w:val="009A5625"/>
    <w:rsid w:val="009A5D0F"/>
    <w:rsid w:val="009A7DA6"/>
    <w:rsid w:val="009B05CB"/>
    <w:rsid w:val="009B30E2"/>
    <w:rsid w:val="009B413D"/>
    <w:rsid w:val="009B4A5D"/>
    <w:rsid w:val="009B5A3B"/>
    <w:rsid w:val="009B5F71"/>
    <w:rsid w:val="009B7170"/>
    <w:rsid w:val="009B7224"/>
    <w:rsid w:val="009C0263"/>
    <w:rsid w:val="009C0688"/>
    <w:rsid w:val="009C0F7F"/>
    <w:rsid w:val="009C1941"/>
    <w:rsid w:val="009C1C55"/>
    <w:rsid w:val="009C298C"/>
    <w:rsid w:val="009C3ECA"/>
    <w:rsid w:val="009C53CE"/>
    <w:rsid w:val="009C563D"/>
    <w:rsid w:val="009C5B93"/>
    <w:rsid w:val="009C7E72"/>
    <w:rsid w:val="009D0CC8"/>
    <w:rsid w:val="009D11B3"/>
    <w:rsid w:val="009D12DE"/>
    <w:rsid w:val="009D156E"/>
    <w:rsid w:val="009D294F"/>
    <w:rsid w:val="009D3156"/>
    <w:rsid w:val="009D3DD4"/>
    <w:rsid w:val="009D4828"/>
    <w:rsid w:val="009D4C61"/>
    <w:rsid w:val="009D5097"/>
    <w:rsid w:val="009D5415"/>
    <w:rsid w:val="009D6CED"/>
    <w:rsid w:val="009E13DA"/>
    <w:rsid w:val="009E1715"/>
    <w:rsid w:val="009E29E6"/>
    <w:rsid w:val="009E4C74"/>
    <w:rsid w:val="009E52AB"/>
    <w:rsid w:val="009E6FF7"/>
    <w:rsid w:val="009F09F8"/>
    <w:rsid w:val="009F35C2"/>
    <w:rsid w:val="009F4748"/>
    <w:rsid w:val="009F79BA"/>
    <w:rsid w:val="009F7C61"/>
    <w:rsid w:val="009F7D67"/>
    <w:rsid w:val="009F7F21"/>
    <w:rsid w:val="00A00DE6"/>
    <w:rsid w:val="00A01443"/>
    <w:rsid w:val="00A015B7"/>
    <w:rsid w:val="00A028F9"/>
    <w:rsid w:val="00A02DBD"/>
    <w:rsid w:val="00A0360C"/>
    <w:rsid w:val="00A03BA2"/>
    <w:rsid w:val="00A05B5C"/>
    <w:rsid w:val="00A0645C"/>
    <w:rsid w:val="00A067F0"/>
    <w:rsid w:val="00A06AAE"/>
    <w:rsid w:val="00A073DF"/>
    <w:rsid w:val="00A077C8"/>
    <w:rsid w:val="00A10B5A"/>
    <w:rsid w:val="00A12909"/>
    <w:rsid w:val="00A14EE7"/>
    <w:rsid w:val="00A165C7"/>
    <w:rsid w:val="00A17000"/>
    <w:rsid w:val="00A20083"/>
    <w:rsid w:val="00A21373"/>
    <w:rsid w:val="00A219D0"/>
    <w:rsid w:val="00A21E37"/>
    <w:rsid w:val="00A22CE7"/>
    <w:rsid w:val="00A23AC7"/>
    <w:rsid w:val="00A2420D"/>
    <w:rsid w:val="00A2583E"/>
    <w:rsid w:val="00A2640B"/>
    <w:rsid w:val="00A308D3"/>
    <w:rsid w:val="00A31A1A"/>
    <w:rsid w:val="00A32587"/>
    <w:rsid w:val="00A3286D"/>
    <w:rsid w:val="00A32B37"/>
    <w:rsid w:val="00A338F7"/>
    <w:rsid w:val="00A33C60"/>
    <w:rsid w:val="00A358EA"/>
    <w:rsid w:val="00A37ED5"/>
    <w:rsid w:val="00A40FFF"/>
    <w:rsid w:val="00A413A8"/>
    <w:rsid w:val="00A4160E"/>
    <w:rsid w:val="00A417D9"/>
    <w:rsid w:val="00A41D27"/>
    <w:rsid w:val="00A442A0"/>
    <w:rsid w:val="00A44E15"/>
    <w:rsid w:val="00A459DC"/>
    <w:rsid w:val="00A45AB2"/>
    <w:rsid w:val="00A45BA7"/>
    <w:rsid w:val="00A4640A"/>
    <w:rsid w:val="00A4648D"/>
    <w:rsid w:val="00A47A94"/>
    <w:rsid w:val="00A53189"/>
    <w:rsid w:val="00A545E3"/>
    <w:rsid w:val="00A557BC"/>
    <w:rsid w:val="00A55E7E"/>
    <w:rsid w:val="00A564E0"/>
    <w:rsid w:val="00A56D39"/>
    <w:rsid w:val="00A57DC3"/>
    <w:rsid w:val="00A60391"/>
    <w:rsid w:val="00A60EAD"/>
    <w:rsid w:val="00A62268"/>
    <w:rsid w:val="00A63084"/>
    <w:rsid w:val="00A63856"/>
    <w:rsid w:val="00A64905"/>
    <w:rsid w:val="00A65AFC"/>
    <w:rsid w:val="00A65EC1"/>
    <w:rsid w:val="00A66AD7"/>
    <w:rsid w:val="00A700EC"/>
    <w:rsid w:val="00A71052"/>
    <w:rsid w:val="00A72269"/>
    <w:rsid w:val="00A74DD9"/>
    <w:rsid w:val="00A75189"/>
    <w:rsid w:val="00A75364"/>
    <w:rsid w:val="00A766B1"/>
    <w:rsid w:val="00A7778C"/>
    <w:rsid w:val="00A77E38"/>
    <w:rsid w:val="00A80AA2"/>
    <w:rsid w:val="00A8265F"/>
    <w:rsid w:val="00A829C2"/>
    <w:rsid w:val="00A83060"/>
    <w:rsid w:val="00A83D6E"/>
    <w:rsid w:val="00A84C2E"/>
    <w:rsid w:val="00A86992"/>
    <w:rsid w:val="00A86A9B"/>
    <w:rsid w:val="00A87554"/>
    <w:rsid w:val="00A91E74"/>
    <w:rsid w:val="00A92176"/>
    <w:rsid w:val="00A9233A"/>
    <w:rsid w:val="00A92778"/>
    <w:rsid w:val="00A928E6"/>
    <w:rsid w:val="00A93B81"/>
    <w:rsid w:val="00A963E8"/>
    <w:rsid w:val="00A97BCA"/>
    <w:rsid w:val="00AA0AFA"/>
    <w:rsid w:val="00AA1577"/>
    <w:rsid w:val="00AA2941"/>
    <w:rsid w:val="00AA30EC"/>
    <w:rsid w:val="00AA33D6"/>
    <w:rsid w:val="00AA3451"/>
    <w:rsid w:val="00AA44A9"/>
    <w:rsid w:val="00AA4539"/>
    <w:rsid w:val="00AA692E"/>
    <w:rsid w:val="00AB1340"/>
    <w:rsid w:val="00AB3326"/>
    <w:rsid w:val="00AB4738"/>
    <w:rsid w:val="00AB4B0A"/>
    <w:rsid w:val="00AB4BC2"/>
    <w:rsid w:val="00AB6281"/>
    <w:rsid w:val="00AB6D97"/>
    <w:rsid w:val="00AC0168"/>
    <w:rsid w:val="00AC1437"/>
    <w:rsid w:val="00AC2CCB"/>
    <w:rsid w:val="00AC2F49"/>
    <w:rsid w:val="00AC4F3B"/>
    <w:rsid w:val="00AC5B5C"/>
    <w:rsid w:val="00AC779E"/>
    <w:rsid w:val="00AD12DD"/>
    <w:rsid w:val="00AD19E2"/>
    <w:rsid w:val="00AD30AE"/>
    <w:rsid w:val="00AD33C6"/>
    <w:rsid w:val="00AD4F48"/>
    <w:rsid w:val="00AD6AE4"/>
    <w:rsid w:val="00AD7431"/>
    <w:rsid w:val="00AD7843"/>
    <w:rsid w:val="00AE0252"/>
    <w:rsid w:val="00AE03CF"/>
    <w:rsid w:val="00AE07AD"/>
    <w:rsid w:val="00AE2757"/>
    <w:rsid w:val="00AE4513"/>
    <w:rsid w:val="00AE5E32"/>
    <w:rsid w:val="00AE65AC"/>
    <w:rsid w:val="00AF18E3"/>
    <w:rsid w:val="00AF1DB9"/>
    <w:rsid w:val="00AF32A4"/>
    <w:rsid w:val="00AF3947"/>
    <w:rsid w:val="00AF3C80"/>
    <w:rsid w:val="00AF6DEA"/>
    <w:rsid w:val="00AF7A66"/>
    <w:rsid w:val="00AF7D3E"/>
    <w:rsid w:val="00B00945"/>
    <w:rsid w:val="00B00B71"/>
    <w:rsid w:val="00B01166"/>
    <w:rsid w:val="00B0192E"/>
    <w:rsid w:val="00B022E5"/>
    <w:rsid w:val="00B024DD"/>
    <w:rsid w:val="00B03CEE"/>
    <w:rsid w:val="00B04359"/>
    <w:rsid w:val="00B065B1"/>
    <w:rsid w:val="00B06BF4"/>
    <w:rsid w:val="00B070F0"/>
    <w:rsid w:val="00B101FC"/>
    <w:rsid w:val="00B11AE8"/>
    <w:rsid w:val="00B132E5"/>
    <w:rsid w:val="00B1475B"/>
    <w:rsid w:val="00B148DA"/>
    <w:rsid w:val="00B15110"/>
    <w:rsid w:val="00B15DC3"/>
    <w:rsid w:val="00B15EC0"/>
    <w:rsid w:val="00B16299"/>
    <w:rsid w:val="00B16841"/>
    <w:rsid w:val="00B172F1"/>
    <w:rsid w:val="00B179BE"/>
    <w:rsid w:val="00B17DCE"/>
    <w:rsid w:val="00B17E66"/>
    <w:rsid w:val="00B20E44"/>
    <w:rsid w:val="00B22193"/>
    <w:rsid w:val="00B221FE"/>
    <w:rsid w:val="00B22868"/>
    <w:rsid w:val="00B2289C"/>
    <w:rsid w:val="00B2316D"/>
    <w:rsid w:val="00B24209"/>
    <w:rsid w:val="00B309E6"/>
    <w:rsid w:val="00B3158F"/>
    <w:rsid w:val="00B35284"/>
    <w:rsid w:val="00B40B5A"/>
    <w:rsid w:val="00B415A9"/>
    <w:rsid w:val="00B43013"/>
    <w:rsid w:val="00B4338B"/>
    <w:rsid w:val="00B44FE0"/>
    <w:rsid w:val="00B45853"/>
    <w:rsid w:val="00B465BA"/>
    <w:rsid w:val="00B46E3E"/>
    <w:rsid w:val="00B475E9"/>
    <w:rsid w:val="00B5061F"/>
    <w:rsid w:val="00B50B28"/>
    <w:rsid w:val="00B50EBE"/>
    <w:rsid w:val="00B511FA"/>
    <w:rsid w:val="00B52C2E"/>
    <w:rsid w:val="00B53670"/>
    <w:rsid w:val="00B5387E"/>
    <w:rsid w:val="00B54484"/>
    <w:rsid w:val="00B54659"/>
    <w:rsid w:val="00B54858"/>
    <w:rsid w:val="00B556F8"/>
    <w:rsid w:val="00B57BE1"/>
    <w:rsid w:val="00B600C1"/>
    <w:rsid w:val="00B61016"/>
    <w:rsid w:val="00B614EC"/>
    <w:rsid w:val="00B61AF6"/>
    <w:rsid w:val="00B6311C"/>
    <w:rsid w:val="00B6318A"/>
    <w:rsid w:val="00B659B0"/>
    <w:rsid w:val="00B66FE0"/>
    <w:rsid w:val="00B677D0"/>
    <w:rsid w:val="00B70267"/>
    <w:rsid w:val="00B71D0B"/>
    <w:rsid w:val="00B73DB1"/>
    <w:rsid w:val="00B753B0"/>
    <w:rsid w:val="00B76B46"/>
    <w:rsid w:val="00B777EC"/>
    <w:rsid w:val="00B805E0"/>
    <w:rsid w:val="00B81787"/>
    <w:rsid w:val="00B819FB"/>
    <w:rsid w:val="00B827CD"/>
    <w:rsid w:val="00B82D65"/>
    <w:rsid w:val="00B83DBA"/>
    <w:rsid w:val="00B84204"/>
    <w:rsid w:val="00B84E6F"/>
    <w:rsid w:val="00B9146F"/>
    <w:rsid w:val="00B92020"/>
    <w:rsid w:val="00B93AD5"/>
    <w:rsid w:val="00B96149"/>
    <w:rsid w:val="00B96E8F"/>
    <w:rsid w:val="00B97349"/>
    <w:rsid w:val="00B97BBB"/>
    <w:rsid w:val="00B97EDF"/>
    <w:rsid w:val="00BA332C"/>
    <w:rsid w:val="00BA4CC6"/>
    <w:rsid w:val="00BA5749"/>
    <w:rsid w:val="00BA63E5"/>
    <w:rsid w:val="00BA6965"/>
    <w:rsid w:val="00BA762A"/>
    <w:rsid w:val="00BA7FB9"/>
    <w:rsid w:val="00BB0511"/>
    <w:rsid w:val="00BB0CB4"/>
    <w:rsid w:val="00BB0EA5"/>
    <w:rsid w:val="00BB1462"/>
    <w:rsid w:val="00BB2AC7"/>
    <w:rsid w:val="00BB3181"/>
    <w:rsid w:val="00BB47C5"/>
    <w:rsid w:val="00BB6FA9"/>
    <w:rsid w:val="00BB77B7"/>
    <w:rsid w:val="00BB7D68"/>
    <w:rsid w:val="00BC0597"/>
    <w:rsid w:val="00BC19FB"/>
    <w:rsid w:val="00BC2181"/>
    <w:rsid w:val="00BC28C5"/>
    <w:rsid w:val="00BC34A8"/>
    <w:rsid w:val="00BC42A8"/>
    <w:rsid w:val="00BC5597"/>
    <w:rsid w:val="00BC6BD2"/>
    <w:rsid w:val="00BD1816"/>
    <w:rsid w:val="00BD1C62"/>
    <w:rsid w:val="00BD1E1F"/>
    <w:rsid w:val="00BD2AF9"/>
    <w:rsid w:val="00BD2C79"/>
    <w:rsid w:val="00BD3C69"/>
    <w:rsid w:val="00BD5C3C"/>
    <w:rsid w:val="00BD6A9D"/>
    <w:rsid w:val="00BD77CC"/>
    <w:rsid w:val="00BE221D"/>
    <w:rsid w:val="00BE22AD"/>
    <w:rsid w:val="00BE2564"/>
    <w:rsid w:val="00BE2695"/>
    <w:rsid w:val="00BE2B18"/>
    <w:rsid w:val="00BE3DEB"/>
    <w:rsid w:val="00BE48EC"/>
    <w:rsid w:val="00BE57EF"/>
    <w:rsid w:val="00BE5A83"/>
    <w:rsid w:val="00BE5C68"/>
    <w:rsid w:val="00BE7497"/>
    <w:rsid w:val="00BE7DE2"/>
    <w:rsid w:val="00BF01D2"/>
    <w:rsid w:val="00BF2439"/>
    <w:rsid w:val="00BF2A67"/>
    <w:rsid w:val="00BF5B5A"/>
    <w:rsid w:val="00BF5CA6"/>
    <w:rsid w:val="00BF6A9E"/>
    <w:rsid w:val="00BF7839"/>
    <w:rsid w:val="00C009ED"/>
    <w:rsid w:val="00C01DB5"/>
    <w:rsid w:val="00C04138"/>
    <w:rsid w:val="00C04341"/>
    <w:rsid w:val="00C04D1E"/>
    <w:rsid w:val="00C05B89"/>
    <w:rsid w:val="00C07814"/>
    <w:rsid w:val="00C07C09"/>
    <w:rsid w:val="00C07C47"/>
    <w:rsid w:val="00C07DBA"/>
    <w:rsid w:val="00C11665"/>
    <w:rsid w:val="00C11CCF"/>
    <w:rsid w:val="00C14A9F"/>
    <w:rsid w:val="00C154C3"/>
    <w:rsid w:val="00C15BE3"/>
    <w:rsid w:val="00C15D58"/>
    <w:rsid w:val="00C15FC4"/>
    <w:rsid w:val="00C21806"/>
    <w:rsid w:val="00C2222A"/>
    <w:rsid w:val="00C222C8"/>
    <w:rsid w:val="00C22F76"/>
    <w:rsid w:val="00C22FD4"/>
    <w:rsid w:val="00C23DAC"/>
    <w:rsid w:val="00C247F0"/>
    <w:rsid w:val="00C25618"/>
    <w:rsid w:val="00C25BF1"/>
    <w:rsid w:val="00C25EF7"/>
    <w:rsid w:val="00C273B3"/>
    <w:rsid w:val="00C277C9"/>
    <w:rsid w:val="00C3092D"/>
    <w:rsid w:val="00C31FA4"/>
    <w:rsid w:val="00C32A5B"/>
    <w:rsid w:val="00C3375D"/>
    <w:rsid w:val="00C33911"/>
    <w:rsid w:val="00C36B33"/>
    <w:rsid w:val="00C379B3"/>
    <w:rsid w:val="00C37D08"/>
    <w:rsid w:val="00C37E10"/>
    <w:rsid w:val="00C41940"/>
    <w:rsid w:val="00C4379A"/>
    <w:rsid w:val="00C43B52"/>
    <w:rsid w:val="00C45D1C"/>
    <w:rsid w:val="00C46702"/>
    <w:rsid w:val="00C46835"/>
    <w:rsid w:val="00C468FC"/>
    <w:rsid w:val="00C5100A"/>
    <w:rsid w:val="00C51ADA"/>
    <w:rsid w:val="00C51CF4"/>
    <w:rsid w:val="00C51D6E"/>
    <w:rsid w:val="00C523C5"/>
    <w:rsid w:val="00C52E76"/>
    <w:rsid w:val="00C53723"/>
    <w:rsid w:val="00C538DC"/>
    <w:rsid w:val="00C60D04"/>
    <w:rsid w:val="00C62073"/>
    <w:rsid w:val="00C6234A"/>
    <w:rsid w:val="00C65A7D"/>
    <w:rsid w:val="00C661DA"/>
    <w:rsid w:val="00C71B9F"/>
    <w:rsid w:val="00C73235"/>
    <w:rsid w:val="00C73438"/>
    <w:rsid w:val="00C74517"/>
    <w:rsid w:val="00C74835"/>
    <w:rsid w:val="00C74EE5"/>
    <w:rsid w:val="00C7598B"/>
    <w:rsid w:val="00C76185"/>
    <w:rsid w:val="00C81520"/>
    <w:rsid w:val="00C8180A"/>
    <w:rsid w:val="00C84300"/>
    <w:rsid w:val="00C867A0"/>
    <w:rsid w:val="00C8690F"/>
    <w:rsid w:val="00C9140F"/>
    <w:rsid w:val="00C93246"/>
    <w:rsid w:val="00C94897"/>
    <w:rsid w:val="00C94AA9"/>
    <w:rsid w:val="00C956BF"/>
    <w:rsid w:val="00C977AD"/>
    <w:rsid w:val="00CA0732"/>
    <w:rsid w:val="00CA0B5F"/>
    <w:rsid w:val="00CA10D1"/>
    <w:rsid w:val="00CA1904"/>
    <w:rsid w:val="00CA1A91"/>
    <w:rsid w:val="00CA45D6"/>
    <w:rsid w:val="00CA571B"/>
    <w:rsid w:val="00CA6194"/>
    <w:rsid w:val="00CA7058"/>
    <w:rsid w:val="00CB1099"/>
    <w:rsid w:val="00CB12D9"/>
    <w:rsid w:val="00CB1A38"/>
    <w:rsid w:val="00CB39B9"/>
    <w:rsid w:val="00CB3EF1"/>
    <w:rsid w:val="00CB69C8"/>
    <w:rsid w:val="00CB7ED6"/>
    <w:rsid w:val="00CC0C73"/>
    <w:rsid w:val="00CC12AF"/>
    <w:rsid w:val="00CC2798"/>
    <w:rsid w:val="00CC46AB"/>
    <w:rsid w:val="00CC5AC3"/>
    <w:rsid w:val="00CC5C9E"/>
    <w:rsid w:val="00CC6001"/>
    <w:rsid w:val="00CC6928"/>
    <w:rsid w:val="00CC6C60"/>
    <w:rsid w:val="00CC6ED8"/>
    <w:rsid w:val="00CC7F92"/>
    <w:rsid w:val="00CD0CCC"/>
    <w:rsid w:val="00CD11C0"/>
    <w:rsid w:val="00CD3EB4"/>
    <w:rsid w:val="00CD40F8"/>
    <w:rsid w:val="00CD5FDF"/>
    <w:rsid w:val="00CD6836"/>
    <w:rsid w:val="00CD79B0"/>
    <w:rsid w:val="00CE06C4"/>
    <w:rsid w:val="00CE0EA8"/>
    <w:rsid w:val="00CE1AAA"/>
    <w:rsid w:val="00CE23AA"/>
    <w:rsid w:val="00CE47F9"/>
    <w:rsid w:val="00CF02D1"/>
    <w:rsid w:val="00CF10A1"/>
    <w:rsid w:val="00CF1960"/>
    <w:rsid w:val="00CF45F6"/>
    <w:rsid w:val="00CF4B1D"/>
    <w:rsid w:val="00CF52F1"/>
    <w:rsid w:val="00CF54DD"/>
    <w:rsid w:val="00CF54FD"/>
    <w:rsid w:val="00CF7AB1"/>
    <w:rsid w:val="00D00297"/>
    <w:rsid w:val="00D01E54"/>
    <w:rsid w:val="00D043D1"/>
    <w:rsid w:val="00D0729F"/>
    <w:rsid w:val="00D0781E"/>
    <w:rsid w:val="00D10BAB"/>
    <w:rsid w:val="00D13326"/>
    <w:rsid w:val="00D13542"/>
    <w:rsid w:val="00D140A3"/>
    <w:rsid w:val="00D150D2"/>
    <w:rsid w:val="00D15B62"/>
    <w:rsid w:val="00D16C8C"/>
    <w:rsid w:val="00D16F39"/>
    <w:rsid w:val="00D20766"/>
    <w:rsid w:val="00D20C3F"/>
    <w:rsid w:val="00D22068"/>
    <w:rsid w:val="00D24A71"/>
    <w:rsid w:val="00D313A7"/>
    <w:rsid w:val="00D322AD"/>
    <w:rsid w:val="00D329CF"/>
    <w:rsid w:val="00D3318C"/>
    <w:rsid w:val="00D33B3C"/>
    <w:rsid w:val="00D340D9"/>
    <w:rsid w:val="00D34B2B"/>
    <w:rsid w:val="00D35D7D"/>
    <w:rsid w:val="00D36167"/>
    <w:rsid w:val="00D36386"/>
    <w:rsid w:val="00D37907"/>
    <w:rsid w:val="00D41520"/>
    <w:rsid w:val="00D41557"/>
    <w:rsid w:val="00D41D2F"/>
    <w:rsid w:val="00D42075"/>
    <w:rsid w:val="00D43308"/>
    <w:rsid w:val="00D435DA"/>
    <w:rsid w:val="00D4484F"/>
    <w:rsid w:val="00D45C91"/>
    <w:rsid w:val="00D460B9"/>
    <w:rsid w:val="00D4796D"/>
    <w:rsid w:val="00D50335"/>
    <w:rsid w:val="00D5102C"/>
    <w:rsid w:val="00D517B9"/>
    <w:rsid w:val="00D5218A"/>
    <w:rsid w:val="00D52891"/>
    <w:rsid w:val="00D52C6D"/>
    <w:rsid w:val="00D5345D"/>
    <w:rsid w:val="00D5457F"/>
    <w:rsid w:val="00D561E0"/>
    <w:rsid w:val="00D564FA"/>
    <w:rsid w:val="00D5662D"/>
    <w:rsid w:val="00D5761C"/>
    <w:rsid w:val="00D57AD3"/>
    <w:rsid w:val="00D6317D"/>
    <w:rsid w:val="00D63962"/>
    <w:rsid w:val="00D64321"/>
    <w:rsid w:val="00D64D2C"/>
    <w:rsid w:val="00D64F7C"/>
    <w:rsid w:val="00D652DF"/>
    <w:rsid w:val="00D65823"/>
    <w:rsid w:val="00D66411"/>
    <w:rsid w:val="00D70D17"/>
    <w:rsid w:val="00D71650"/>
    <w:rsid w:val="00D71F93"/>
    <w:rsid w:val="00D72590"/>
    <w:rsid w:val="00D72AC7"/>
    <w:rsid w:val="00D73314"/>
    <w:rsid w:val="00D73FA3"/>
    <w:rsid w:val="00D74508"/>
    <w:rsid w:val="00D7778E"/>
    <w:rsid w:val="00D806EE"/>
    <w:rsid w:val="00D81A9E"/>
    <w:rsid w:val="00D822F5"/>
    <w:rsid w:val="00D82976"/>
    <w:rsid w:val="00D838AE"/>
    <w:rsid w:val="00D845C0"/>
    <w:rsid w:val="00D84C3B"/>
    <w:rsid w:val="00D92C1E"/>
    <w:rsid w:val="00D934FE"/>
    <w:rsid w:val="00D93640"/>
    <w:rsid w:val="00D938CB"/>
    <w:rsid w:val="00D94009"/>
    <w:rsid w:val="00D978C1"/>
    <w:rsid w:val="00D97F7F"/>
    <w:rsid w:val="00DA097E"/>
    <w:rsid w:val="00DA108B"/>
    <w:rsid w:val="00DA1101"/>
    <w:rsid w:val="00DA19C0"/>
    <w:rsid w:val="00DA318D"/>
    <w:rsid w:val="00DA3323"/>
    <w:rsid w:val="00DA4BA8"/>
    <w:rsid w:val="00DA4EB3"/>
    <w:rsid w:val="00DB3288"/>
    <w:rsid w:val="00DB3E55"/>
    <w:rsid w:val="00DB48B2"/>
    <w:rsid w:val="00DB6562"/>
    <w:rsid w:val="00DB6B64"/>
    <w:rsid w:val="00DB7713"/>
    <w:rsid w:val="00DB771B"/>
    <w:rsid w:val="00DC0A12"/>
    <w:rsid w:val="00DC0A50"/>
    <w:rsid w:val="00DC1B55"/>
    <w:rsid w:val="00DC1E37"/>
    <w:rsid w:val="00DC1EEA"/>
    <w:rsid w:val="00DC2115"/>
    <w:rsid w:val="00DC334F"/>
    <w:rsid w:val="00DC3747"/>
    <w:rsid w:val="00DC3C4D"/>
    <w:rsid w:val="00DC43CF"/>
    <w:rsid w:val="00DC4ADD"/>
    <w:rsid w:val="00DC4AEC"/>
    <w:rsid w:val="00DC4BBC"/>
    <w:rsid w:val="00DC4D04"/>
    <w:rsid w:val="00DC4E9F"/>
    <w:rsid w:val="00DC5B13"/>
    <w:rsid w:val="00DC70FA"/>
    <w:rsid w:val="00DC7AD3"/>
    <w:rsid w:val="00DD06F9"/>
    <w:rsid w:val="00DD0961"/>
    <w:rsid w:val="00DD0E13"/>
    <w:rsid w:val="00DD2BFA"/>
    <w:rsid w:val="00DD5C97"/>
    <w:rsid w:val="00DD61ED"/>
    <w:rsid w:val="00DE0786"/>
    <w:rsid w:val="00DE07CE"/>
    <w:rsid w:val="00DE136B"/>
    <w:rsid w:val="00DE26D6"/>
    <w:rsid w:val="00DE330C"/>
    <w:rsid w:val="00DE3474"/>
    <w:rsid w:val="00DF1134"/>
    <w:rsid w:val="00DF1F63"/>
    <w:rsid w:val="00DF1FE5"/>
    <w:rsid w:val="00DF2048"/>
    <w:rsid w:val="00DF3EF0"/>
    <w:rsid w:val="00DF4170"/>
    <w:rsid w:val="00DF4484"/>
    <w:rsid w:val="00DF44BF"/>
    <w:rsid w:val="00DF48BA"/>
    <w:rsid w:val="00DF5246"/>
    <w:rsid w:val="00DF5710"/>
    <w:rsid w:val="00DF6BBF"/>
    <w:rsid w:val="00DF6C8F"/>
    <w:rsid w:val="00DF6FFA"/>
    <w:rsid w:val="00DF783A"/>
    <w:rsid w:val="00E01D83"/>
    <w:rsid w:val="00E02A71"/>
    <w:rsid w:val="00E02EA5"/>
    <w:rsid w:val="00E03191"/>
    <w:rsid w:val="00E0407B"/>
    <w:rsid w:val="00E04A37"/>
    <w:rsid w:val="00E04C37"/>
    <w:rsid w:val="00E055A3"/>
    <w:rsid w:val="00E05B6F"/>
    <w:rsid w:val="00E10459"/>
    <w:rsid w:val="00E11251"/>
    <w:rsid w:val="00E112A6"/>
    <w:rsid w:val="00E1377F"/>
    <w:rsid w:val="00E14872"/>
    <w:rsid w:val="00E152DA"/>
    <w:rsid w:val="00E16665"/>
    <w:rsid w:val="00E16894"/>
    <w:rsid w:val="00E2057B"/>
    <w:rsid w:val="00E2111F"/>
    <w:rsid w:val="00E21F65"/>
    <w:rsid w:val="00E22B09"/>
    <w:rsid w:val="00E2413E"/>
    <w:rsid w:val="00E248C8"/>
    <w:rsid w:val="00E25659"/>
    <w:rsid w:val="00E261A8"/>
    <w:rsid w:val="00E26CDB"/>
    <w:rsid w:val="00E2714A"/>
    <w:rsid w:val="00E313C9"/>
    <w:rsid w:val="00E33520"/>
    <w:rsid w:val="00E33FEB"/>
    <w:rsid w:val="00E3551A"/>
    <w:rsid w:val="00E35CD7"/>
    <w:rsid w:val="00E3765F"/>
    <w:rsid w:val="00E377B3"/>
    <w:rsid w:val="00E419BE"/>
    <w:rsid w:val="00E42025"/>
    <w:rsid w:val="00E444CD"/>
    <w:rsid w:val="00E44A70"/>
    <w:rsid w:val="00E46A6B"/>
    <w:rsid w:val="00E470A7"/>
    <w:rsid w:val="00E471D1"/>
    <w:rsid w:val="00E47E2A"/>
    <w:rsid w:val="00E5020D"/>
    <w:rsid w:val="00E50E47"/>
    <w:rsid w:val="00E51FF0"/>
    <w:rsid w:val="00E5316D"/>
    <w:rsid w:val="00E53B31"/>
    <w:rsid w:val="00E54318"/>
    <w:rsid w:val="00E562B7"/>
    <w:rsid w:val="00E57F03"/>
    <w:rsid w:val="00E60315"/>
    <w:rsid w:val="00E6147D"/>
    <w:rsid w:val="00E617FB"/>
    <w:rsid w:val="00E644F5"/>
    <w:rsid w:val="00E64928"/>
    <w:rsid w:val="00E66B13"/>
    <w:rsid w:val="00E66E5F"/>
    <w:rsid w:val="00E66EB3"/>
    <w:rsid w:val="00E7003F"/>
    <w:rsid w:val="00E71F0D"/>
    <w:rsid w:val="00E720FD"/>
    <w:rsid w:val="00E72163"/>
    <w:rsid w:val="00E73B90"/>
    <w:rsid w:val="00E760A5"/>
    <w:rsid w:val="00E76CB6"/>
    <w:rsid w:val="00E776EE"/>
    <w:rsid w:val="00E80024"/>
    <w:rsid w:val="00E81373"/>
    <w:rsid w:val="00E82128"/>
    <w:rsid w:val="00E82BA3"/>
    <w:rsid w:val="00E82C9B"/>
    <w:rsid w:val="00E831B3"/>
    <w:rsid w:val="00E831BC"/>
    <w:rsid w:val="00E834D9"/>
    <w:rsid w:val="00E83E08"/>
    <w:rsid w:val="00E85308"/>
    <w:rsid w:val="00E8617B"/>
    <w:rsid w:val="00E8623F"/>
    <w:rsid w:val="00E8627C"/>
    <w:rsid w:val="00E86D8F"/>
    <w:rsid w:val="00E87FC3"/>
    <w:rsid w:val="00E91272"/>
    <w:rsid w:val="00E91AB5"/>
    <w:rsid w:val="00E92FC4"/>
    <w:rsid w:val="00E932A4"/>
    <w:rsid w:val="00E9565D"/>
    <w:rsid w:val="00E95D3C"/>
    <w:rsid w:val="00E9632D"/>
    <w:rsid w:val="00E96C8A"/>
    <w:rsid w:val="00E970A1"/>
    <w:rsid w:val="00E97259"/>
    <w:rsid w:val="00E97445"/>
    <w:rsid w:val="00E97A7A"/>
    <w:rsid w:val="00EA0ED1"/>
    <w:rsid w:val="00EA1888"/>
    <w:rsid w:val="00EA2DD7"/>
    <w:rsid w:val="00EA3610"/>
    <w:rsid w:val="00EA4FE4"/>
    <w:rsid w:val="00EA6C00"/>
    <w:rsid w:val="00EA75EE"/>
    <w:rsid w:val="00EB2346"/>
    <w:rsid w:val="00EB473F"/>
    <w:rsid w:val="00EB7722"/>
    <w:rsid w:val="00EB7F0C"/>
    <w:rsid w:val="00EC13B2"/>
    <w:rsid w:val="00EC2D1A"/>
    <w:rsid w:val="00EC2E1D"/>
    <w:rsid w:val="00EC36B7"/>
    <w:rsid w:val="00EC373C"/>
    <w:rsid w:val="00EC4641"/>
    <w:rsid w:val="00EC476E"/>
    <w:rsid w:val="00EC48BA"/>
    <w:rsid w:val="00ED2EEE"/>
    <w:rsid w:val="00ED3615"/>
    <w:rsid w:val="00ED5785"/>
    <w:rsid w:val="00ED6E55"/>
    <w:rsid w:val="00ED7F7E"/>
    <w:rsid w:val="00EE01F7"/>
    <w:rsid w:val="00EE0CDE"/>
    <w:rsid w:val="00EE1CEE"/>
    <w:rsid w:val="00EE28E8"/>
    <w:rsid w:val="00EE4F2C"/>
    <w:rsid w:val="00EE54F7"/>
    <w:rsid w:val="00EE5BC1"/>
    <w:rsid w:val="00EE5BD1"/>
    <w:rsid w:val="00EE66AC"/>
    <w:rsid w:val="00EE7076"/>
    <w:rsid w:val="00EE755C"/>
    <w:rsid w:val="00EE7BAA"/>
    <w:rsid w:val="00EE7E17"/>
    <w:rsid w:val="00EF1B05"/>
    <w:rsid w:val="00EF237E"/>
    <w:rsid w:val="00EF25B7"/>
    <w:rsid w:val="00EF2A3C"/>
    <w:rsid w:val="00EF31D8"/>
    <w:rsid w:val="00EF41EB"/>
    <w:rsid w:val="00EF530A"/>
    <w:rsid w:val="00EF5652"/>
    <w:rsid w:val="00EF5F88"/>
    <w:rsid w:val="00EF72DF"/>
    <w:rsid w:val="00EF7614"/>
    <w:rsid w:val="00F00836"/>
    <w:rsid w:val="00F026AD"/>
    <w:rsid w:val="00F02A3C"/>
    <w:rsid w:val="00F02DC5"/>
    <w:rsid w:val="00F03D7B"/>
    <w:rsid w:val="00F040FB"/>
    <w:rsid w:val="00F044D8"/>
    <w:rsid w:val="00F05108"/>
    <w:rsid w:val="00F05BBA"/>
    <w:rsid w:val="00F06104"/>
    <w:rsid w:val="00F0736E"/>
    <w:rsid w:val="00F1070F"/>
    <w:rsid w:val="00F111B0"/>
    <w:rsid w:val="00F1221F"/>
    <w:rsid w:val="00F12423"/>
    <w:rsid w:val="00F128AE"/>
    <w:rsid w:val="00F141CF"/>
    <w:rsid w:val="00F17B34"/>
    <w:rsid w:val="00F17C29"/>
    <w:rsid w:val="00F20036"/>
    <w:rsid w:val="00F20857"/>
    <w:rsid w:val="00F20E56"/>
    <w:rsid w:val="00F20FC0"/>
    <w:rsid w:val="00F210EF"/>
    <w:rsid w:val="00F22F5A"/>
    <w:rsid w:val="00F25605"/>
    <w:rsid w:val="00F26FA6"/>
    <w:rsid w:val="00F3017D"/>
    <w:rsid w:val="00F305A3"/>
    <w:rsid w:val="00F32713"/>
    <w:rsid w:val="00F33707"/>
    <w:rsid w:val="00F34652"/>
    <w:rsid w:val="00F35021"/>
    <w:rsid w:val="00F4039E"/>
    <w:rsid w:val="00F40C8C"/>
    <w:rsid w:val="00F41C09"/>
    <w:rsid w:val="00F4216C"/>
    <w:rsid w:val="00F4223B"/>
    <w:rsid w:val="00F426E1"/>
    <w:rsid w:val="00F434C9"/>
    <w:rsid w:val="00F43CFC"/>
    <w:rsid w:val="00F4457B"/>
    <w:rsid w:val="00F447E7"/>
    <w:rsid w:val="00F44987"/>
    <w:rsid w:val="00F453EC"/>
    <w:rsid w:val="00F455C8"/>
    <w:rsid w:val="00F47BF5"/>
    <w:rsid w:val="00F506A0"/>
    <w:rsid w:val="00F5128B"/>
    <w:rsid w:val="00F52A9A"/>
    <w:rsid w:val="00F52D2D"/>
    <w:rsid w:val="00F53466"/>
    <w:rsid w:val="00F53C12"/>
    <w:rsid w:val="00F543C7"/>
    <w:rsid w:val="00F5468F"/>
    <w:rsid w:val="00F54C2B"/>
    <w:rsid w:val="00F55A3A"/>
    <w:rsid w:val="00F563B4"/>
    <w:rsid w:val="00F57347"/>
    <w:rsid w:val="00F6064C"/>
    <w:rsid w:val="00F60BE4"/>
    <w:rsid w:val="00F60EAF"/>
    <w:rsid w:val="00F613ED"/>
    <w:rsid w:val="00F6201C"/>
    <w:rsid w:val="00F62097"/>
    <w:rsid w:val="00F6603A"/>
    <w:rsid w:val="00F669F5"/>
    <w:rsid w:val="00F66C60"/>
    <w:rsid w:val="00F705BA"/>
    <w:rsid w:val="00F71F61"/>
    <w:rsid w:val="00F73675"/>
    <w:rsid w:val="00F7413C"/>
    <w:rsid w:val="00F766D6"/>
    <w:rsid w:val="00F77BE2"/>
    <w:rsid w:val="00F77CD9"/>
    <w:rsid w:val="00F81685"/>
    <w:rsid w:val="00F82216"/>
    <w:rsid w:val="00F82EEC"/>
    <w:rsid w:val="00F865B4"/>
    <w:rsid w:val="00F86F41"/>
    <w:rsid w:val="00F87AD3"/>
    <w:rsid w:val="00F87B10"/>
    <w:rsid w:val="00F9024F"/>
    <w:rsid w:val="00F908CE"/>
    <w:rsid w:val="00F91F1C"/>
    <w:rsid w:val="00F925E6"/>
    <w:rsid w:val="00F92BF4"/>
    <w:rsid w:val="00F931E8"/>
    <w:rsid w:val="00F9431C"/>
    <w:rsid w:val="00F94BC6"/>
    <w:rsid w:val="00F978C7"/>
    <w:rsid w:val="00FA0072"/>
    <w:rsid w:val="00FA1BDC"/>
    <w:rsid w:val="00FA1F3C"/>
    <w:rsid w:val="00FA248D"/>
    <w:rsid w:val="00FA2491"/>
    <w:rsid w:val="00FA26DB"/>
    <w:rsid w:val="00FA2770"/>
    <w:rsid w:val="00FA2CBB"/>
    <w:rsid w:val="00FA3B6F"/>
    <w:rsid w:val="00FA4526"/>
    <w:rsid w:val="00FA4D76"/>
    <w:rsid w:val="00FA66D9"/>
    <w:rsid w:val="00FB28B1"/>
    <w:rsid w:val="00FB3C40"/>
    <w:rsid w:val="00FB454A"/>
    <w:rsid w:val="00FB50F4"/>
    <w:rsid w:val="00FB5A36"/>
    <w:rsid w:val="00FB6B42"/>
    <w:rsid w:val="00FB74C5"/>
    <w:rsid w:val="00FB7CB9"/>
    <w:rsid w:val="00FC1418"/>
    <w:rsid w:val="00FC37A6"/>
    <w:rsid w:val="00FC6C1B"/>
    <w:rsid w:val="00FD1260"/>
    <w:rsid w:val="00FD13A0"/>
    <w:rsid w:val="00FD4131"/>
    <w:rsid w:val="00FD4E22"/>
    <w:rsid w:val="00FD4F09"/>
    <w:rsid w:val="00FD7CE4"/>
    <w:rsid w:val="00FE02E9"/>
    <w:rsid w:val="00FE0479"/>
    <w:rsid w:val="00FE185A"/>
    <w:rsid w:val="00FE3EED"/>
    <w:rsid w:val="00FE4596"/>
    <w:rsid w:val="00FE50A6"/>
    <w:rsid w:val="00FE5503"/>
    <w:rsid w:val="00FE5C35"/>
    <w:rsid w:val="00FE6278"/>
    <w:rsid w:val="00FF0CA9"/>
    <w:rsid w:val="00FF0F8C"/>
    <w:rsid w:val="00FF1542"/>
    <w:rsid w:val="00FF1A3C"/>
    <w:rsid w:val="00FF2DD6"/>
    <w:rsid w:val="00FF462C"/>
    <w:rsid w:val="00FF4C22"/>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222EF24-048A-416F-94D2-E7F3E9316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1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AD33C6"/>
    <w:rPr>
      <w:rFonts w:cs="Times New Roman"/>
      <w:color w:val="0000FF"/>
      <w:u w:val="single"/>
    </w:rPr>
  </w:style>
  <w:style w:type="table" w:styleId="TableGrid">
    <w:name w:val="Table Grid"/>
    <w:basedOn w:val="TableNormal"/>
    <w:uiPriority w:val="99"/>
    <w:rsid w:val="009737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227E91"/>
    <w:rPr>
      <w:sz w:val="2"/>
      <w:lang w:eastAsia="ja-JP"/>
    </w:rPr>
  </w:style>
  <w:style w:type="character" w:customStyle="1" w:styleId="BalloonTextChar">
    <w:name w:val="Balloon Text Char"/>
    <w:link w:val="BalloonText"/>
    <w:uiPriority w:val="99"/>
    <w:semiHidden/>
    <w:locked/>
    <w:rsid w:val="006C2D97"/>
    <w:rPr>
      <w:rFonts w:cs="Times New Roman"/>
      <w:sz w:val="2"/>
    </w:rPr>
  </w:style>
  <w:style w:type="paragraph" w:styleId="ListParagraph">
    <w:name w:val="List Paragraph"/>
    <w:basedOn w:val="Normal"/>
    <w:uiPriority w:val="34"/>
    <w:qFormat/>
    <w:rsid w:val="00072FF4"/>
    <w:pPr>
      <w:ind w:left="720"/>
      <w:contextualSpacing/>
    </w:pPr>
  </w:style>
  <w:style w:type="character" w:styleId="CommentReference">
    <w:name w:val="annotation reference"/>
    <w:uiPriority w:val="99"/>
    <w:semiHidden/>
    <w:rsid w:val="00582767"/>
    <w:rPr>
      <w:rFonts w:cs="Times New Roman"/>
      <w:sz w:val="16"/>
      <w:szCs w:val="16"/>
    </w:rPr>
  </w:style>
  <w:style w:type="paragraph" w:styleId="CommentText">
    <w:name w:val="annotation text"/>
    <w:basedOn w:val="Normal"/>
    <w:link w:val="CommentTextChar"/>
    <w:uiPriority w:val="99"/>
    <w:semiHidden/>
    <w:rsid w:val="00582767"/>
    <w:rPr>
      <w:sz w:val="20"/>
      <w:szCs w:val="20"/>
    </w:rPr>
  </w:style>
  <w:style w:type="character" w:customStyle="1" w:styleId="CommentTextChar">
    <w:name w:val="Comment Text Char"/>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582767"/>
    <w:rPr>
      <w:b/>
      <w:bCs/>
    </w:rPr>
  </w:style>
  <w:style w:type="character" w:customStyle="1" w:styleId="CommentSubjectChar">
    <w:name w:val="Comment Subject Char"/>
    <w:link w:val="CommentSubject"/>
    <w:uiPriority w:val="99"/>
    <w:semiHidden/>
    <w:locked/>
    <w:rPr>
      <w:rFonts w:cs="Times New Roman"/>
      <w:b/>
      <w:bCs/>
      <w:sz w:val="20"/>
      <w:szCs w:val="20"/>
    </w:rPr>
  </w:style>
  <w:style w:type="paragraph" w:customStyle="1" w:styleId="Default">
    <w:name w:val="Default"/>
    <w:rsid w:val="00811094"/>
    <w:pPr>
      <w:autoSpaceDE w:val="0"/>
      <w:autoSpaceDN w:val="0"/>
      <w:adjustRightInd w:val="0"/>
    </w:pPr>
    <w:rPr>
      <w:rFonts w:ascii="Univers Com" w:hAnsi="Univers Com" w:cs="Univers Com"/>
      <w:color w:val="000000"/>
      <w:sz w:val="24"/>
      <w:szCs w:val="24"/>
    </w:rPr>
  </w:style>
  <w:style w:type="paragraph" w:styleId="NormalWeb">
    <w:name w:val="Normal (Web)"/>
    <w:basedOn w:val="Normal"/>
    <w:uiPriority w:val="99"/>
    <w:semiHidden/>
    <w:unhideWhenUsed/>
    <w:rsid w:val="003510F8"/>
    <w:pPr>
      <w:spacing w:before="100" w:beforeAutospacing="1" w:after="100" w:afterAutospacing="1"/>
    </w:pPr>
  </w:style>
  <w:style w:type="paragraph" w:customStyle="1" w:styleId="Level1">
    <w:name w:val="Level 1"/>
    <w:basedOn w:val="Normal"/>
    <w:rsid w:val="00335BF8"/>
    <w:pPr>
      <w:widowControl w:val="0"/>
    </w:pPr>
    <w:rPr>
      <w:szCs w:val="20"/>
    </w:rPr>
  </w:style>
  <w:style w:type="character" w:customStyle="1" w:styleId="Mention1">
    <w:name w:val="Mention1"/>
    <w:basedOn w:val="DefaultParagraphFont"/>
    <w:uiPriority w:val="99"/>
    <w:semiHidden/>
    <w:unhideWhenUsed/>
    <w:rsid w:val="005A26A1"/>
    <w:rPr>
      <w:color w:val="2B579A"/>
      <w:shd w:val="clear" w:color="auto" w:fill="E6E6E6"/>
    </w:rPr>
  </w:style>
  <w:style w:type="paragraph" w:styleId="PlainText">
    <w:name w:val="Plain Text"/>
    <w:basedOn w:val="Normal"/>
    <w:link w:val="PlainTextChar"/>
    <w:uiPriority w:val="99"/>
    <w:semiHidden/>
    <w:unhideWhenUsed/>
    <w:rsid w:val="005654D0"/>
    <w:rPr>
      <w:rFonts w:ascii="Calibri" w:eastAsiaTheme="minorHAnsi" w:hAnsi="Calibri" w:cs="Calibri"/>
      <w:sz w:val="22"/>
      <w:szCs w:val="22"/>
    </w:rPr>
  </w:style>
  <w:style w:type="character" w:customStyle="1" w:styleId="PlainTextChar">
    <w:name w:val="Plain Text Char"/>
    <w:basedOn w:val="DefaultParagraphFont"/>
    <w:link w:val="PlainText"/>
    <w:uiPriority w:val="99"/>
    <w:semiHidden/>
    <w:rsid w:val="005654D0"/>
    <w:rPr>
      <w:rFonts w:ascii="Calibri" w:eastAsiaTheme="minorHAnsi" w:hAnsi="Calibri" w:cs="Calibri"/>
      <w:sz w:val="22"/>
      <w:szCs w:val="22"/>
    </w:rPr>
  </w:style>
  <w:style w:type="character" w:customStyle="1" w:styleId="UnresolvedMention1">
    <w:name w:val="Unresolved Mention1"/>
    <w:basedOn w:val="DefaultParagraphFont"/>
    <w:uiPriority w:val="99"/>
    <w:semiHidden/>
    <w:unhideWhenUsed/>
    <w:rsid w:val="00621B10"/>
    <w:rPr>
      <w:color w:val="808080"/>
      <w:shd w:val="clear" w:color="auto" w:fill="E6E6E6"/>
    </w:rPr>
  </w:style>
  <w:style w:type="character" w:customStyle="1" w:styleId="mainlink">
    <w:name w:val="mainlink"/>
    <w:basedOn w:val="DefaultParagraphFont"/>
    <w:rsid w:val="00CF54DD"/>
  </w:style>
  <w:style w:type="paragraph" w:customStyle="1" w:styleId="1A1a">
    <w:name w:val="1.A.1.a"/>
    <w:basedOn w:val="Normal"/>
    <w:rsid w:val="00301756"/>
    <w:pPr>
      <w:tabs>
        <w:tab w:val="left" w:pos="340"/>
        <w:tab w:val="left" w:pos="700"/>
        <w:tab w:val="left" w:pos="1179"/>
      </w:tabs>
      <w:ind w:left="1580" w:hanging="1580"/>
    </w:pPr>
    <w:rPr>
      <w:color w:val="000000"/>
      <w:szCs w:val="20"/>
      <w:lang w:val="en-GB"/>
    </w:rPr>
  </w:style>
  <w:style w:type="paragraph" w:customStyle="1" w:styleId="1A1a1">
    <w:name w:val="1.A.1.a.1"/>
    <w:basedOn w:val="Normal"/>
    <w:rsid w:val="00301756"/>
    <w:pPr>
      <w:tabs>
        <w:tab w:val="left" w:pos="340"/>
        <w:tab w:val="left" w:pos="720"/>
        <w:tab w:val="left" w:pos="1179"/>
        <w:tab w:val="left" w:pos="1582"/>
      </w:tabs>
      <w:ind w:left="2060" w:hanging="2040"/>
    </w:pPr>
    <w:rPr>
      <w:color w:val="000000"/>
      <w:szCs w:val="20"/>
      <w:lang w:val="en-GB"/>
    </w:rPr>
  </w:style>
  <w:style w:type="character" w:customStyle="1" w:styleId="UnresolvedMention">
    <w:name w:val="Unresolved Mention"/>
    <w:basedOn w:val="DefaultParagraphFont"/>
    <w:uiPriority w:val="99"/>
    <w:semiHidden/>
    <w:unhideWhenUsed/>
    <w:rsid w:val="000B09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98360">
      <w:bodyDiv w:val="1"/>
      <w:marLeft w:val="0"/>
      <w:marRight w:val="0"/>
      <w:marTop w:val="0"/>
      <w:marBottom w:val="0"/>
      <w:divBdr>
        <w:top w:val="none" w:sz="0" w:space="0" w:color="auto"/>
        <w:left w:val="none" w:sz="0" w:space="0" w:color="auto"/>
        <w:bottom w:val="none" w:sz="0" w:space="0" w:color="auto"/>
        <w:right w:val="none" w:sz="0" w:space="0" w:color="auto"/>
      </w:divBdr>
      <w:divsChild>
        <w:div w:id="888808957">
          <w:marLeft w:val="720"/>
          <w:marRight w:val="0"/>
          <w:marTop w:val="200"/>
          <w:marBottom w:val="0"/>
          <w:divBdr>
            <w:top w:val="none" w:sz="0" w:space="0" w:color="auto"/>
            <w:left w:val="none" w:sz="0" w:space="0" w:color="auto"/>
            <w:bottom w:val="none" w:sz="0" w:space="0" w:color="auto"/>
            <w:right w:val="none" w:sz="0" w:space="0" w:color="auto"/>
          </w:divBdr>
        </w:div>
        <w:div w:id="996880654">
          <w:marLeft w:val="720"/>
          <w:marRight w:val="0"/>
          <w:marTop w:val="200"/>
          <w:marBottom w:val="0"/>
          <w:divBdr>
            <w:top w:val="none" w:sz="0" w:space="0" w:color="auto"/>
            <w:left w:val="none" w:sz="0" w:space="0" w:color="auto"/>
            <w:bottom w:val="none" w:sz="0" w:space="0" w:color="auto"/>
            <w:right w:val="none" w:sz="0" w:space="0" w:color="auto"/>
          </w:divBdr>
        </w:div>
        <w:div w:id="740906468">
          <w:marLeft w:val="720"/>
          <w:marRight w:val="0"/>
          <w:marTop w:val="200"/>
          <w:marBottom w:val="0"/>
          <w:divBdr>
            <w:top w:val="none" w:sz="0" w:space="0" w:color="auto"/>
            <w:left w:val="none" w:sz="0" w:space="0" w:color="auto"/>
            <w:bottom w:val="none" w:sz="0" w:space="0" w:color="auto"/>
            <w:right w:val="none" w:sz="0" w:space="0" w:color="auto"/>
          </w:divBdr>
        </w:div>
        <w:div w:id="804347210">
          <w:marLeft w:val="720"/>
          <w:marRight w:val="0"/>
          <w:marTop w:val="200"/>
          <w:marBottom w:val="0"/>
          <w:divBdr>
            <w:top w:val="none" w:sz="0" w:space="0" w:color="auto"/>
            <w:left w:val="none" w:sz="0" w:space="0" w:color="auto"/>
            <w:bottom w:val="none" w:sz="0" w:space="0" w:color="auto"/>
            <w:right w:val="none" w:sz="0" w:space="0" w:color="auto"/>
          </w:divBdr>
        </w:div>
        <w:div w:id="126169118">
          <w:marLeft w:val="720"/>
          <w:marRight w:val="0"/>
          <w:marTop w:val="200"/>
          <w:marBottom w:val="0"/>
          <w:divBdr>
            <w:top w:val="none" w:sz="0" w:space="0" w:color="auto"/>
            <w:left w:val="none" w:sz="0" w:space="0" w:color="auto"/>
            <w:bottom w:val="none" w:sz="0" w:space="0" w:color="auto"/>
            <w:right w:val="none" w:sz="0" w:space="0" w:color="auto"/>
          </w:divBdr>
        </w:div>
        <w:div w:id="1902016011">
          <w:marLeft w:val="720"/>
          <w:marRight w:val="0"/>
          <w:marTop w:val="200"/>
          <w:marBottom w:val="0"/>
          <w:divBdr>
            <w:top w:val="none" w:sz="0" w:space="0" w:color="auto"/>
            <w:left w:val="none" w:sz="0" w:space="0" w:color="auto"/>
            <w:bottom w:val="none" w:sz="0" w:space="0" w:color="auto"/>
            <w:right w:val="none" w:sz="0" w:space="0" w:color="auto"/>
          </w:divBdr>
        </w:div>
        <w:div w:id="974213793">
          <w:marLeft w:val="1267"/>
          <w:marRight w:val="0"/>
          <w:marTop w:val="100"/>
          <w:marBottom w:val="0"/>
          <w:divBdr>
            <w:top w:val="none" w:sz="0" w:space="0" w:color="auto"/>
            <w:left w:val="none" w:sz="0" w:space="0" w:color="auto"/>
            <w:bottom w:val="none" w:sz="0" w:space="0" w:color="auto"/>
            <w:right w:val="none" w:sz="0" w:space="0" w:color="auto"/>
          </w:divBdr>
        </w:div>
      </w:divsChild>
    </w:div>
    <w:div w:id="87193873">
      <w:bodyDiv w:val="1"/>
      <w:marLeft w:val="0"/>
      <w:marRight w:val="0"/>
      <w:marTop w:val="0"/>
      <w:marBottom w:val="0"/>
      <w:divBdr>
        <w:top w:val="none" w:sz="0" w:space="0" w:color="auto"/>
        <w:left w:val="none" w:sz="0" w:space="0" w:color="auto"/>
        <w:bottom w:val="none" w:sz="0" w:space="0" w:color="auto"/>
        <w:right w:val="none" w:sz="0" w:space="0" w:color="auto"/>
      </w:divBdr>
      <w:divsChild>
        <w:div w:id="1944607370">
          <w:marLeft w:val="360"/>
          <w:marRight w:val="0"/>
          <w:marTop w:val="200"/>
          <w:marBottom w:val="0"/>
          <w:divBdr>
            <w:top w:val="none" w:sz="0" w:space="0" w:color="auto"/>
            <w:left w:val="none" w:sz="0" w:space="0" w:color="auto"/>
            <w:bottom w:val="none" w:sz="0" w:space="0" w:color="auto"/>
            <w:right w:val="none" w:sz="0" w:space="0" w:color="auto"/>
          </w:divBdr>
        </w:div>
        <w:div w:id="1070422089">
          <w:marLeft w:val="1080"/>
          <w:marRight w:val="0"/>
          <w:marTop w:val="100"/>
          <w:marBottom w:val="0"/>
          <w:divBdr>
            <w:top w:val="none" w:sz="0" w:space="0" w:color="auto"/>
            <w:left w:val="none" w:sz="0" w:space="0" w:color="auto"/>
            <w:bottom w:val="none" w:sz="0" w:space="0" w:color="auto"/>
            <w:right w:val="none" w:sz="0" w:space="0" w:color="auto"/>
          </w:divBdr>
        </w:div>
      </w:divsChild>
    </w:div>
    <w:div w:id="102962859">
      <w:bodyDiv w:val="1"/>
      <w:marLeft w:val="0"/>
      <w:marRight w:val="0"/>
      <w:marTop w:val="0"/>
      <w:marBottom w:val="0"/>
      <w:divBdr>
        <w:top w:val="none" w:sz="0" w:space="0" w:color="auto"/>
        <w:left w:val="none" w:sz="0" w:space="0" w:color="auto"/>
        <w:bottom w:val="none" w:sz="0" w:space="0" w:color="auto"/>
        <w:right w:val="none" w:sz="0" w:space="0" w:color="auto"/>
      </w:divBdr>
      <w:divsChild>
        <w:div w:id="2106686696">
          <w:marLeft w:val="360"/>
          <w:marRight w:val="0"/>
          <w:marTop w:val="360"/>
          <w:marBottom w:val="0"/>
          <w:divBdr>
            <w:top w:val="none" w:sz="0" w:space="0" w:color="auto"/>
            <w:left w:val="none" w:sz="0" w:space="0" w:color="auto"/>
            <w:bottom w:val="none" w:sz="0" w:space="0" w:color="auto"/>
            <w:right w:val="none" w:sz="0" w:space="0" w:color="auto"/>
          </w:divBdr>
        </w:div>
      </w:divsChild>
    </w:div>
    <w:div w:id="128979961">
      <w:bodyDiv w:val="1"/>
      <w:marLeft w:val="0"/>
      <w:marRight w:val="0"/>
      <w:marTop w:val="0"/>
      <w:marBottom w:val="0"/>
      <w:divBdr>
        <w:top w:val="none" w:sz="0" w:space="0" w:color="auto"/>
        <w:left w:val="none" w:sz="0" w:space="0" w:color="auto"/>
        <w:bottom w:val="none" w:sz="0" w:space="0" w:color="auto"/>
        <w:right w:val="none" w:sz="0" w:space="0" w:color="auto"/>
      </w:divBdr>
      <w:divsChild>
        <w:div w:id="3283752">
          <w:marLeft w:val="446"/>
          <w:marRight w:val="0"/>
          <w:marTop w:val="115"/>
          <w:marBottom w:val="120"/>
          <w:divBdr>
            <w:top w:val="none" w:sz="0" w:space="0" w:color="auto"/>
            <w:left w:val="none" w:sz="0" w:space="0" w:color="auto"/>
            <w:bottom w:val="none" w:sz="0" w:space="0" w:color="auto"/>
            <w:right w:val="none" w:sz="0" w:space="0" w:color="auto"/>
          </w:divBdr>
        </w:div>
        <w:div w:id="1854759810">
          <w:marLeft w:val="1166"/>
          <w:marRight w:val="0"/>
          <w:marTop w:val="96"/>
          <w:marBottom w:val="120"/>
          <w:divBdr>
            <w:top w:val="none" w:sz="0" w:space="0" w:color="auto"/>
            <w:left w:val="none" w:sz="0" w:space="0" w:color="auto"/>
            <w:bottom w:val="none" w:sz="0" w:space="0" w:color="auto"/>
            <w:right w:val="none" w:sz="0" w:space="0" w:color="auto"/>
          </w:divBdr>
        </w:div>
        <w:div w:id="322046617">
          <w:marLeft w:val="1166"/>
          <w:marRight w:val="0"/>
          <w:marTop w:val="96"/>
          <w:marBottom w:val="120"/>
          <w:divBdr>
            <w:top w:val="none" w:sz="0" w:space="0" w:color="auto"/>
            <w:left w:val="none" w:sz="0" w:space="0" w:color="auto"/>
            <w:bottom w:val="none" w:sz="0" w:space="0" w:color="auto"/>
            <w:right w:val="none" w:sz="0" w:space="0" w:color="auto"/>
          </w:divBdr>
        </w:div>
      </w:divsChild>
    </w:div>
    <w:div w:id="147788120">
      <w:bodyDiv w:val="1"/>
      <w:marLeft w:val="0"/>
      <w:marRight w:val="0"/>
      <w:marTop w:val="0"/>
      <w:marBottom w:val="0"/>
      <w:divBdr>
        <w:top w:val="none" w:sz="0" w:space="0" w:color="auto"/>
        <w:left w:val="none" w:sz="0" w:space="0" w:color="auto"/>
        <w:bottom w:val="none" w:sz="0" w:space="0" w:color="auto"/>
        <w:right w:val="none" w:sz="0" w:space="0" w:color="auto"/>
      </w:divBdr>
      <w:divsChild>
        <w:div w:id="557087923">
          <w:marLeft w:val="1411"/>
          <w:marRight w:val="0"/>
          <w:marTop w:val="120"/>
          <w:marBottom w:val="0"/>
          <w:divBdr>
            <w:top w:val="none" w:sz="0" w:space="0" w:color="auto"/>
            <w:left w:val="none" w:sz="0" w:space="0" w:color="auto"/>
            <w:bottom w:val="none" w:sz="0" w:space="0" w:color="auto"/>
            <w:right w:val="none" w:sz="0" w:space="0" w:color="auto"/>
          </w:divBdr>
        </w:div>
      </w:divsChild>
    </w:div>
    <w:div w:id="150609290">
      <w:bodyDiv w:val="1"/>
      <w:marLeft w:val="0"/>
      <w:marRight w:val="0"/>
      <w:marTop w:val="0"/>
      <w:marBottom w:val="0"/>
      <w:divBdr>
        <w:top w:val="none" w:sz="0" w:space="0" w:color="auto"/>
        <w:left w:val="none" w:sz="0" w:space="0" w:color="auto"/>
        <w:bottom w:val="none" w:sz="0" w:space="0" w:color="auto"/>
        <w:right w:val="none" w:sz="0" w:space="0" w:color="auto"/>
      </w:divBdr>
      <w:divsChild>
        <w:div w:id="1800107478">
          <w:marLeft w:val="346"/>
          <w:marRight w:val="0"/>
          <w:marTop w:val="16"/>
          <w:marBottom w:val="16"/>
          <w:divBdr>
            <w:top w:val="none" w:sz="0" w:space="0" w:color="auto"/>
            <w:left w:val="none" w:sz="0" w:space="0" w:color="auto"/>
            <w:bottom w:val="none" w:sz="0" w:space="0" w:color="auto"/>
            <w:right w:val="none" w:sz="0" w:space="0" w:color="auto"/>
          </w:divBdr>
        </w:div>
        <w:div w:id="1394501756">
          <w:marLeft w:val="346"/>
          <w:marRight w:val="0"/>
          <w:marTop w:val="16"/>
          <w:marBottom w:val="16"/>
          <w:divBdr>
            <w:top w:val="none" w:sz="0" w:space="0" w:color="auto"/>
            <w:left w:val="none" w:sz="0" w:space="0" w:color="auto"/>
            <w:bottom w:val="none" w:sz="0" w:space="0" w:color="auto"/>
            <w:right w:val="none" w:sz="0" w:space="0" w:color="auto"/>
          </w:divBdr>
        </w:div>
      </w:divsChild>
    </w:div>
    <w:div w:id="174224264">
      <w:bodyDiv w:val="1"/>
      <w:marLeft w:val="0"/>
      <w:marRight w:val="0"/>
      <w:marTop w:val="0"/>
      <w:marBottom w:val="0"/>
      <w:divBdr>
        <w:top w:val="none" w:sz="0" w:space="0" w:color="auto"/>
        <w:left w:val="none" w:sz="0" w:space="0" w:color="auto"/>
        <w:bottom w:val="none" w:sz="0" w:space="0" w:color="auto"/>
        <w:right w:val="none" w:sz="0" w:space="0" w:color="auto"/>
      </w:divBdr>
      <w:divsChild>
        <w:div w:id="1471284029">
          <w:marLeft w:val="446"/>
          <w:marRight w:val="0"/>
          <w:marTop w:val="0"/>
          <w:marBottom w:val="240"/>
          <w:divBdr>
            <w:top w:val="none" w:sz="0" w:space="0" w:color="auto"/>
            <w:left w:val="none" w:sz="0" w:space="0" w:color="auto"/>
            <w:bottom w:val="none" w:sz="0" w:space="0" w:color="auto"/>
            <w:right w:val="none" w:sz="0" w:space="0" w:color="auto"/>
          </w:divBdr>
        </w:div>
        <w:div w:id="1589579878">
          <w:marLeft w:val="1166"/>
          <w:marRight w:val="0"/>
          <w:marTop w:val="0"/>
          <w:marBottom w:val="240"/>
          <w:divBdr>
            <w:top w:val="none" w:sz="0" w:space="0" w:color="auto"/>
            <w:left w:val="none" w:sz="0" w:space="0" w:color="auto"/>
            <w:bottom w:val="none" w:sz="0" w:space="0" w:color="auto"/>
            <w:right w:val="none" w:sz="0" w:space="0" w:color="auto"/>
          </w:divBdr>
        </w:div>
        <w:div w:id="2043937068">
          <w:marLeft w:val="1166"/>
          <w:marRight w:val="0"/>
          <w:marTop w:val="0"/>
          <w:marBottom w:val="240"/>
          <w:divBdr>
            <w:top w:val="none" w:sz="0" w:space="0" w:color="auto"/>
            <w:left w:val="none" w:sz="0" w:space="0" w:color="auto"/>
            <w:bottom w:val="none" w:sz="0" w:space="0" w:color="auto"/>
            <w:right w:val="none" w:sz="0" w:space="0" w:color="auto"/>
          </w:divBdr>
        </w:div>
        <w:div w:id="26224593">
          <w:marLeft w:val="446"/>
          <w:marRight w:val="0"/>
          <w:marTop w:val="0"/>
          <w:marBottom w:val="240"/>
          <w:divBdr>
            <w:top w:val="none" w:sz="0" w:space="0" w:color="auto"/>
            <w:left w:val="none" w:sz="0" w:space="0" w:color="auto"/>
            <w:bottom w:val="none" w:sz="0" w:space="0" w:color="auto"/>
            <w:right w:val="none" w:sz="0" w:space="0" w:color="auto"/>
          </w:divBdr>
        </w:div>
      </w:divsChild>
    </w:div>
    <w:div w:id="187765007">
      <w:bodyDiv w:val="1"/>
      <w:marLeft w:val="0"/>
      <w:marRight w:val="0"/>
      <w:marTop w:val="0"/>
      <w:marBottom w:val="0"/>
      <w:divBdr>
        <w:top w:val="none" w:sz="0" w:space="0" w:color="auto"/>
        <w:left w:val="none" w:sz="0" w:space="0" w:color="auto"/>
        <w:bottom w:val="none" w:sz="0" w:space="0" w:color="auto"/>
        <w:right w:val="none" w:sz="0" w:space="0" w:color="auto"/>
      </w:divBdr>
      <w:divsChild>
        <w:div w:id="755052760">
          <w:marLeft w:val="720"/>
          <w:marRight w:val="0"/>
          <w:marTop w:val="200"/>
          <w:marBottom w:val="0"/>
          <w:divBdr>
            <w:top w:val="none" w:sz="0" w:space="0" w:color="auto"/>
            <w:left w:val="none" w:sz="0" w:space="0" w:color="auto"/>
            <w:bottom w:val="none" w:sz="0" w:space="0" w:color="auto"/>
            <w:right w:val="none" w:sz="0" w:space="0" w:color="auto"/>
          </w:divBdr>
        </w:div>
        <w:div w:id="2056194474">
          <w:marLeft w:val="1267"/>
          <w:marRight w:val="0"/>
          <w:marTop w:val="100"/>
          <w:marBottom w:val="0"/>
          <w:divBdr>
            <w:top w:val="none" w:sz="0" w:space="0" w:color="auto"/>
            <w:left w:val="none" w:sz="0" w:space="0" w:color="auto"/>
            <w:bottom w:val="none" w:sz="0" w:space="0" w:color="auto"/>
            <w:right w:val="none" w:sz="0" w:space="0" w:color="auto"/>
          </w:divBdr>
        </w:div>
        <w:div w:id="1096907463">
          <w:marLeft w:val="1267"/>
          <w:marRight w:val="0"/>
          <w:marTop w:val="100"/>
          <w:marBottom w:val="0"/>
          <w:divBdr>
            <w:top w:val="none" w:sz="0" w:space="0" w:color="auto"/>
            <w:left w:val="none" w:sz="0" w:space="0" w:color="auto"/>
            <w:bottom w:val="none" w:sz="0" w:space="0" w:color="auto"/>
            <w:right w:val="none" w:sz="0" w:space="0" w:color="auto"/>
          </w:divBdr>
        </w:div>
        <w:div w:id="205796783">
          <w:marLeft w:val="720"/>
          <w:marRight w:val="0"/>
          <w:marTop w:val="200"/>
          <w:marBottom w:val="0"/>
          <w:divBdr>
            <w:top w:val="none" w:sz="0" w:space="0" w:color="auto"/>
            <w:left w:val="none" w:sz="0" w:space="0" w:color="auto"/>
            <w:bottom w:val="none" w:sz="0" w:space="0" w:color="auto"/>
            <w:right w:val="none" w:sz="0" w:space="0" w:color="auto"/>
          </w:divBdr>
        </w:div>
        <w:div w:id="402725717">
          <w:marLeft w:val="1267"/>
          <w:marRight w:val="0"/>
          <w:marTop w:val="100"/>
          <w:marBottom w:val="0"/>
          <w:divBdr>
            <w:top w:val="none" w:sz="0" w:space="0" w:color="auto"/>
            <w:left w:val="none" w:sz="0" w:space="0" w:color="auto"/>
            <w:bottom w:val="none" w:sz="0" w:space="0" w:color="auto"/>
            <w:right w:val="none" w:sz="0" w:space="0" w:color="auto"/>
          </w:divBdr>
        </w:div>
        <w:div w:id="25914984">
          <w:marLeft w:val="1267"/>
          <w:marRight w:val="0"/>
          <w:marTop w:val="100"/>
          <w:marBottom w:val="0"/>
          <w:divBdr>
            <w:top w:val="none" w:sz="0" w:space="0" w:color="auto"/>
            <w:left w:val="none" w:sz="0" w:space="0" w:color="auto"/>
            <w:bottom w:val="none" w:sz="0" w:space="0" w:color="auto"/>
            <w:right w:val="none" w:sz="0" w:space="0" w:color="auto"/>
          </w:divBdr>
        </w:div>
        <w:div w:id="252784888">
          <w:marLeft w:val="720"/>
          <w:marRight w:val="0"/>
          <w:marTop w:val="200"/>
          <w:marBottom w:val="0"/>
          <w:divBdr>
            <w:top w:val="none" w:sz="0" w:space="0" w:color="auto"/>
            <w:left w:val="none" w:sz="0" w:space="0" w:color="auto"/>
            <w:bottom w:val="none" w:sz="0" w:space="0" w:color="auto"/>
            <w:right w:val="none" w:sz="0" w:space="0" w:color="auto"/>
          </w:divBdr>
        </w:div>
        <w:div w:id="434522004">
          <w:marLeft w:val="720"/>
          <w:marRight w:val="0"/>
          <w:marTop w:val="200"/>
          <w:marBottom w:val="0"/>
          <w:divBdr>
            <w:top w:val="none" w:sz="0" w:space="0" w:color="auto"/>
            <w:left w:val="none" w:sz="0" w:space="0" w:color="auto"/>
            <w:bottom w:val="none" w:sz="0" w:space="0" w:color="auto"/>
            <w:right w:val="none" w:sz="0" w:space="0" w:color="auto"/>
          </w:divBdr>
        </w:div>
        <w:div w:id="526479873">
          <w:marLeft w:val="720"/>
          <w:marRight w:val="0"/>
          <w:marTop w:val="200"/>
          <w:marBottom w:val="0"/>
          <w:divBdr>
            <w:top w:val="none" w:sz="0" w:space="0" w:color="auto"/>
            <w:left w:val="none" w:sz="0" w:space="0" w:color="auto"/>
            <w:bottom w:val="none" w:sz="0" w:space="0" w:color="auto"/>
            <w:right w:val="none" w:sz="0" w:space="0" w:color="auto"/>
          </w:divBdr>
        </w:div>
        <w:div w:id="876158648">
          <w:marLeft w:val="720"/>
          <w:marRight w:val="0"/>
          <w:marTop w:val="200"/>
          <w:marBottom w:val="0"/>
          <w:divBdr>
            <w:top w:val="none" w:sz="0" w:space="0" w:color="auto"/>
            <w:left w:val="none" w:sz="0" w:space="0" w:color="auto"/>
            <w:bottom w:val="none" w:sz="0" w:space="0" w:color="auto"/>
            <w:right w:val="none" w:sz="0" w:space="0" w:color="auto"/>
          </w:divBdr>
        </w:div>
      </w:divsChild>
    </w:div>
    <w:div w:id="213393401">
      <w:bodyDiv w:val="1"/>
      <w:marLeft w:val="0"/>
      <w:marRight w:val="0"/>
      <w:marTop w:val="0"/>
      <w:marBottom w:val="0"/>
      <w:divBdr>
        <w:top w:val="none" w:sz="0" w:space="0" w:color="auto"/>
        <w:left w:val="none" w:sz="0" w:space="0" w:color="auto"/>
        <w:bottom w:val="none" w:sz="0" w:space="0" w:color="auto"/>
        <w:right w:val="none" w:sz="0" w:space="0" w:color="auto"/>
      </w:divBdr>
    </w:div>
    <w:div w:id="225533826">
      <w:bodyDiv w:val="1"/>
      <w:marLeft w:val="0"/>
      <w:marRight w:val="0"/>
      <w:marTop w:val="0"/>
      <w:marBottom w:val="0"/>
      <w:divBdr>
        <w:top w:val="none" w:sz="0" w:space="0" w:color="auto"/>
        <w:left w:val="none" w:sz="0" w:space="0" w:color="auto"/>
        <w:bottom w:val="none" w:sz="0" w:space="0" w:color="auto"/>
        <w:right w:val="none" w:sz="0" w:space="0" w:color="auto"/>
      </w:divBdr>
      <w:divsChild>
        <w:div w:id="1787843227">
          <w:marLeft w:val="274"/>
          <w:marRight w:val="0"/>
          <w:marTop w:val="58"/>
          <w:marBottom w:val="120"/>
          <w:divBdr>
            <w:top w:val="none" w:sz="0" w:space="0" w:color="auto"/>
            <w:left w:val="none" w:sz="0" w:space="0" w:color="auto"/>
            <w:bottom w:val="none" w:sz="0" w:space="0" w:color="auto"/>
            <w:right w:val="none" w:sz="0" w:space="0" w:color="auto"/>
          </w:divBdr>
        </w:div>
        <w:div w:id="844058166">
          <w:marLeft w:val="274"/>
          <w:marRight w:val="0"/>
          <w:marTop w:val="58"/>
          <w:marBottom w:val="120"/>
          <w:divBdr>
            <w:top w:val="none" w:sz="0" w:space="0" w:color="auto"/>
            <w:left w:val="none" w:sz="0" w:space="0" w:color="auto"/>
            <w:bottom w:val="none" w:sz="0" w:space="0" w:color="auto"/>
            <w:right w:val="none" w:sz="0" w:space="0" w:color="auto"/>
          </w:divBdr>
        </w:div>
      </w:divsChild>
    </w:div>
    <w:div w:id="248854545">
      <w:bodyDiv w:val="1"/>
      <w:marLeft w:val="0"/>
      <w:marRight w:val="0"/>
      <w:marTop w:val="0"/>
      <w:marBottom w:val="0"/>
      <w:divBdr>
        <w:top w:val="none" w:sz="0" w:space="0" w:color="auto"/>
        <w:left w:val="none" w:sz="0" w:space="0" w:color="auto"/>
        <w:bottom w:val="none" w:sz="0" w:space="0" w:color="auto"/>
        <w:right w:val="none" w:sz="0" w:space="0" w:color="auto"/>
      </w:divBdr>
      <w:divsChild>
        <w:div w:id="1154836328">
          <w:marLeft w:val="360"/>
          <w:marRight w:val="0"/>
          <w:marTop w:val="200"/>
          <w:marBottom w:val="0"/>
          <w:divBdr>
            <w:top w:val="none" w:sz="0" w:space="0" w:color="auto"/>
            <w:left w:val="none" w:sz="0" w:space="0" w:color="auto"/>
            <w:bottom w:val="none" w:sz="0" w:space="0" w:color="auto"/>
            <w:right w:val="none" w:sz="0" w:space="0" w:color="auto"/>
          </w:divBdr>
        </w:div>
        <w:div w:id="688604987">
          <w:marLeft w:val="1080"/>
          <w:marRight w:val="0"/>
          <w:marTop w:val="100"/>
          <w:marBottom w:val="0"/>
          <w:divBdr>
            <w:top w:val="none" w:sz="0" w:space="0" w:color="auto"/>
            <w:left w:val="none" w:sz="0" w:space="0" w:color="auto"/>
            <w:bottom w:val="none" w:sz="0" w:space="0" w:color="auto"/>
            <w:right w:val="none" w:sz="0" w:space="0" w:color="auto"/>
          </w:divBdr>
        </w:div>
        <w:div w:id="126318888">
          <w:marLeft w:val="1080"/>
          <w:marRight w:val="0"/>
          <w:marTop w:val="100"/>
          <w:marBottom w:val="0"/>
          <w:divBdr>
            <w:top w:val="none" w:sz="0" w:space="0" w:color="auto"/>
            <w:left w:val="none" w:sz="0" w:space="0" w:color="auto"/>
            <w:bottom w:val="none" w:sz="0" w:space="0" w:color="auto"/>
            <w:right w:val="none" w:sz="0" w:space="0" w:color="auto"/>
          </w:divBdr>
        </w:div>
      </w:divsChild>
    </w:div>
    <w:div w:id="288360518">
      <w:bodyDiv w:val="1"/>
      <w:marLeft w:val="0"/>
      <w:marRight w:val="0"/>
      <w:marTop w:val="0"/>
      <w:marBottom w:val="0"/>
      <w:divBdr>
        <w:top w:val="none" w:sz="0" w:space="0" w:color="auto"/>
        <w:left w:val="none" w:sz="0" w:space="0" w:color="auto"/>
        <w:bottom w:val="none" w:sz="0" w:space="0" w:color="auto"/>
        <w:right w:val="none" w:sz="0" w:space="0" w:color="auto"/>
      </w:divBdr>
      <w:divsChild>
        <w:div w:id="597063190">
          <w:marLeft w:val="360"/>
          <w:marRight w:val="0"/>
          <w:marTop w:val="0"/>
          <w:marBottom w:val="0"/>
          <w:divBdr>
            <w:top w:val="none" w:sz="0" w:space="0" w:color="auto"/>
            <w:left w:val="none" w:sz="0" w:space="0" w:color="auto"/>
            <w:bottom w:val="none" w:sz="0" w:space="0" w:color="auto"/>
            <w:right w:val="none" w:sz="0" w:space="0" w:color="auto"/>
          </w:divBdr>
        </w:div>
        <w:div w:id="2135326102">
          <w:marLeft w:val="360"/>
          <w:marRight w:val="0"/>
          <w:marTop w:val="0"/>
          <w:marBottom w:val="0"/>
          <w:divBdr>
            <w:top w:val="none" w:sz="0" w:space="0" w:color="auto"/>
            <w:left w:val="none" w:sz="0" w:space="0" w:color="auto"/>
            <w:bottom w:val="none" w:sz="0" w:space="0" w:color="auto"/>
            <w:right w:val="none" w:sz="0" w:space="0" w:color="auto"/>
          </w:divBdr>
        </w:div>
        <w:div w:id="2066370802">
          <w:marLeft w:val="360"/>
          <w:marRight w:val="0"/>
          <w:marTop w:val="0"/>
          <w:marBottom w:val="0"/>
          <w:divBdr>
            <w:top w:val="none" w:sz="0" w:space="0" w:color="auto"/>
            <w:left w:val="none" w:sz="0" w:space="0" w:color="auto"/>
            <w:bottom w:val="none" w:sz="0" w:space="0" w:color="auto"/>
            <w:right w:val="none" w:sz="0" w:space="0" w:color="auto"/>
          </w:divBdr>
        </w:div>
        <w:div w:id="1505319082">
          <w:marLeft w:val="360"/>
          <w:marRight w:val="0"/>
          <w:marTop w:val="0"/>
          <w:marBottom w:val="0"/>
          <w:divBdr>
            <w:top w:val="none" w:sz="0" w:space="0" w:color="auto"/>
            <w:left w:val="none" w:sz="0" w:space="0" w:color="auto"/>
            <w:bottom w:val="none" w:sz="0" w:space="0" w:color="auto"/>
            <w:right w:val="none" w:sz="0" w:space="0" w:color="auto"/>
          </w:divBdr>
        </w:div>
        <w:div w:id="1860855031">
          <w:marLeft w:val="360"/>
          <w:marRight w:val="0"/>
          <w:marTop w:val="0"/>
          <w:marBottom w:val="0"/>
          <w:divBdr>
            <w:top w:val="none" w:sz="0" w:space="0" w:color="auto"/>
            <w:left w:val="none" w:sz="0" w:space="0" w:color="auto"/>
            <w:bottom w:val="none" w:sz="0" w:space="0" w:color="auto"/>
            <w:right w:val="none" w:sz="0" w:space="0" w:color="auto"/>
          </w:divBdr>
        </w:div>
        <w:div w:id="1360279122">
          <w:marLeft w:val="360"/>
          <w:marRight w:val="0"/>
          <w:marTop w:val="0"/>
          <w:marBottom w:val="0"/>
          <w:divBdr>
            <w:top w:val="none" w:sz="0" w:space="0" w:color="auto"/>
            <w:left w:val="none" w:sz="0" w:space="0" w:color="auto"/>
            <w:bottom w:val="none" w:sz="0" w:space="0" w:color="auto"/>
            <w:right w:val="none" w:sz="0" w:space="0" w:color="auto"/>
          </w:divBdr>
        </w:div>
        <w:div w:id="707755260">
          <w:marLeft w:val="360"/>
          <w:marRight w:val="0"/>
          <w:marTop w:val="0"/>
          <w:marBottom w:val="0"/>
          <w:divBdr>
            <w:top w:val="none" w:sz="0" w:space="0" w:color="auto"/>
            <w:left w:val="none" w:sz="0" w:space="0" w:color="auto"/>
            <w:bottom w:val="none" w:sz="0" w:space="0" w:color="auto"/>
            <w:right w:val="none" w:sz="0" w:space="0" w:color="auto"/>
          </w:divBdr>
        </w:div>
        <w:div w:id="2042050116">
          <w:marLeft w:val="360"/>
          <w:marRight w:val="0"/>
          <w:marTop w:val="0"/>
          <w:marBottom w:val="0"/>
          <w:divBdr>
            <w:top w:val="none" w:sz="0" w:space="0" w:color="auto"/>
            <w:left w:val="none" w:sz="0" w:space="0" w:color="auto"/>
            <w:bottom w:val="none" w:sz="0" w:space="0" w:color="auto"/>
            <w:right w:val="none" w:sz="0" w:space="0" w:color="auto"/>
          </w:divBdr>
        </w:div>
        <w:div w:id="2130590463">
          <w:marLeft w:val="360"/>
          <w:marRight w:val="0"/>
          <w:marTop w:val="0"/>
          <w:marBottom w:val="0"/>
          <w:divBdr>
            <w:top w:val="none" w:sz="0" w:space="0" w:color="auto"/>
            <w:left w:val="none" w:sz="0" w:space="0" w:color="auto"/>
            <w:bottom w:val="none" w:sz="0" w:space="0" w:color="auto"/>
            <w:right w:val="none" w:sz="0" w:space="0" w:color="auto"/>
          </w:divBdr>
        </w:div>
        <w:div w:id="846209686">
          <w:marLeft w:val="360"/>
          <w:marRight w:val="0"/>
          <w:marTop w:val="0"/>
          <w:marBottom w:val="0"/>
          <w:divBdr>
            <w:top w:val="none" w:sz="0" w:space="0" w:color="auto"/>
            <w:left w:val="none" w:sz="0" w:space="0" w:color="auto"/>
            <w:bottom w:val="none" w:sz="0" w:space="0" w:color="auto"/>
            <w:right w:val="none" w:sz="0" w:space="0" w:color="auto"/>
          </w:divBdr>
        </w:div>
        <w:div w:id="55057452">
          <w:marLeft w:val="360"/>
          <w:marRight w:val="0"/>
          <w:marTop w:val="0"/>
          <w:marBottom w:val="0"/>
          <w:divBdr>
            <w:top w:val="none" w:sz="0" w:space="0" w:color="auto"/>
            <w:left w:val="none" w:sz="0" w:space="0" w:color="auto"/>
            <w:bottom w:val="none" w:sz="0" w:space="0" w:color="auto"/>
            <w:right w:val="none" w:sz="0" w:space="0" w:color="auto"/>
          </w:divBdr>
        </w:div>
        <w:div w:id="1640761912">
          <w:marLeft w:val="360"/>
          <w:marRight w:val="0"/>
          <w:marTop w:val="0"/>
          <w:marBottom w:val="0"/>
          <w:divBdr>
            <w:top w:val="none" w:sz="0" w:space="0" w:color="auto"/>
            <w:left w:val="none" w:sz="0" w:space="0" w:color="auto"/>
            <w:bottom w:val="none" w:sz="0" w:space="0" w:color="auto"/>
            <w:right w:val="none" w:sz="0" w:space="0" w:color="auto"/>
          </w:divBdr>
        </w:div>
        <w:div w:id="20783499">
          <w:marLeft w:val="360"/>
          <w:marRight w:val="0"/>
          <w:marTop w:val="0"/>
          <w:marBottom w:val="0"/>
          <w:divBdr>
            <w:top w:val="none" w:sz="0" w:space="0" w:color="auto"/>
            <w:left w:val="none" w:sz="0" w:space="0" w:color="auto"/>
            <w:bottom w:val="none" w:sz="0" w:space="0" w:color="auto"/>
            <w:right w:val="none" w:sz="0" w:space="0" w:color="auto"/>
          </w:divBdr>
        </w:div>
        <w:div w:id="508522651">
          <w:marLeft w:val="360"/>
          <w:marRight w:val="0"/>
          <w:marTop w:val="0"/>
          <w:marBottom w:val="0"/>
          <w:divBdr>
            <w:top w:val="none" w:sz="0" w:space="0" w:color="auto"/>
            <w:left w:val="none" w:sz="0" w:space="0" w:color="auto"/>
            <w:bottom w:val="none" w:sz="0" w:space="0" w:color="auto"/>
            <w:right w:val="none" w:sz="0" w:space="0" w:color="auto"/>
          </w:divBdr>
        </w:div>
        <w:div w:id="1392996274">
          <w:marLeft w:val="360"/>
          <w:marRight w:val="0"/>
          <w:marTop w:val="0"/>
          <w:marBottom w:val="0"/>
          <w:divBdr>
            <w:top w:val="none" w:sz="0" w:space="0" w:color="auto"/>
            <w:left w:val="none" w:sz="0" w:space="0" w:color="auto"/>
            <w:bottom w:val="none" w:sz="0" w:space="0" w:color="auto"/>
            <w:right w:val="none" w:sz="0" w:space="0" w:color="auto"/>
          </w:divBdr>
        </w:div>
        <w:div w:id="1411539848">
          <w:marLeft w:val="360"/>
          <w:marRight w:val="0"/>
          <w:marTop w:val="0"/>
          <w:marBottom w:val="0"/>
          <w:divBdr>
            <w:top w:val="none" w:sz="0" w:space="0" w:color="auto"/>
            <w:left w:val="none" w:sz="0" w:space="0" w:color="auto"/>
            <w:bottom w:val="none" w:sz="0" w:space="0" w:color="auto"/>
            <w:right w:val="none" w:sz="0" w:space="0" w:color="auto"/>
          </w:divBdr>
        </w:div>
        <w:div w:id="1221789560">
          <w:marLeft w:val="360"/>
          <w:marRight w:val="0"/>
          <w:marTop w:val="0"/>
          <w:marBottom w:val="0"/>
          <w:divBdr>
            <w:top w:val="none" w:sz="0" w:space="0" w:color="auto"/>
            <w:left w:val="none" w:sz="0" w:space="0" w:color="auto"/>
            <w:bottom w:val="none" w:sz="0" w:space="0" w:color="auto"/>
            <w:right w:val="none" w:sz="0" w:space="0" w:color="auto"/>
          </w:divBdr>
        </w:div>
        <w:div w:id="1884249742">
          <w:marLeft w:val="360"/>
          <w:marRight w:val="0"/>
          <w:marTop w:val="0"/>
          <w:marBottom w:val="0"/>
          <w:divBdr>
            <w:top w:val="none" w:sz="0" w:space="0" w:color="auto"/>
            <w:left w:val="none" w:sz="0" w:space="0" w:color="auto"/>
            <w:bottom w:val="none" w:sz="0" w:space="0" w:color="auto"/>
            <w:right w:val="none" w:sz="0" w:space="0" w:color="auto"/>
          </w:divBdr>
        </w:div>
      </w:divsChild>
    </w:div>
    <w:div w:id="293873273">
      <w:bodyDiv w:val="1"/>
      <w:marLeft w:val="0"/>
      <w:marRight w:val="0"/>
      <w:marTop w:val="0"/>
      <w:marBottom w:val="0"/>
      <w:divBdr>
        <w:top w:val="none" w:sz="0" w:space="0" w:color="auto"/>
        <w:left w:val="none" w:sz="0" w:space="0" w:color="auto"/>
        <w:bottom w:val="none" w:sz="0" w:space="0" w:color="auto"/>
        <w:right w:val="none" w:sz="0" w:space="0" w:color="auto"/>
      </w:divBdr>
      <w:divsChild>
        <w:div w:id="1311246654">
          <w:marLeft w:val="360"/>
          <w:marRight w:val="0"/>
          <w:marTop w:val="200"/>
          <w:marBottom w:val="0"/>
          <w:divBdr>
            <w:top w:val="none" w:sz="0" w:space="0" w:color="auto"/>
            <w:left w:val="none" w:sz="0" w:space="0" w:color="auto"/>
            <w:bottom w:val="none" w:sz="0" w:space="0" w:color="auto"/>
            <w:right w:val="none" w:sz="0" w:space="0" w:color="auto"/>
          </w:divBdr>
        </w:div>
        <w:div w:id="1358965927">
          <w:marLeft w:val="1080"/>
          <w:marRight w:val="0"/>
          <w:marTop w:val="100"/>
          <w:marBottom w:val="0"/>
          <w:divBdr>
            <w:top w:val="none" w:sz="0" w:space="0" w:color="auto"/>
            <w:left w:val="none" w:sz="0" w:space="0" w:color="auto"/>
            <w:bottom w:val="none" w:sz="0" w:space="0" w:color="auto"/>
            <w:right w:val="none" w:sz="0" w:space="0" w:color="auto"/>
          </w:divBdr>
        </w:div>
      </w:divsChild>
    </w:div>
    <w:div w:id="306473622">
      <w:bodyDiv w:val="1"/>
      <w:marLeft w:val="0"/>
      <w:marRight w:val="0"/>
      <w:marTop w:val="0"/>
      <w:marBottom w:val="0"/>
      <w:divBdr>
        <w:top w:val="none" w:sz="0" w:space="0" w:color="auto"/>
        <w:left w:val="none" w:sz="0" w:space="0" w:color="auto"/>
        <w:bottom w:val="none" w:sz="0" w:space="0" w:color="auto"/>
        <w:right w:val="none" w:sz="0" w:space="0" w:color="auto"/>
      </w:divBdr>
      <w:divsChild>
        <w:div w:id="189032064">
          <w:marLeft w:val="720"/>
          <w:marRight w:val="0"/>
          <w:marTop w:val="96"/>
          <w:marBottom w:val="120"/>
          <w:divBdr>
            <w:top w:val="none" w:sz="0" w:space="0" w:color="auto"/>
            <w:left w:val="none" w:sz="0" w:space="0" w:color="auto"/>
            <w:bottom w:val="none" w:sz="0" w:space="0" w:color="auto"/>
            <w:right w:val="none" w:sz="0" w:space="0" w:color="auto"/>
          </w:divBdr>
        </w:div>
        <w:div w:id="1412241434">
          <w:marLeft w:val="720"/>
          <w:marRight w:val="0"/>
          <w:marTop w:val="96"/>
          <w:marBottom w:val="120"/>
          <w:divBdr>
            <w:top w:val="none" w:sz="0" w:space="0" w:color="auto"/>
            <w:left w:val="none" w:sz="0" w:space="0" w:color="auto"/>
            <w:bottom w:val="none" w:sz="0" w:space="0" w:color="auto"/>
            <w:right w:val="none" w:sz="0" w:space="0" w:color="auto"/>
          </w:divBdr>
        </w:div>
        <w:div w:id="1293901831">
          <w:marLeft w:val="720"/>
          <w:marRight w:val="0"/>
          <w:marTop w:val="96"/>
          <w:marBottom w:val="120"/>
          <w:divBdr>
            <w:top w:val="none" w:sz="0" w:space="0" w:color="auto"/>
            <w:left w:val="none" w:sz="0" w:space="0" w:color="auto"/>
            <w:bottom w:val="none" w:sz="0" w:space="0" w:color="auto"/>
            <w:right w:val="none" w:sz="0" w:space="0" w:color="auto"/>
          </w:divBdr>
        </w:div>
      </w:divsChild>
    </w:div>
    <w:div w:id="315961861">
      <w:bodyDiv w:val="1"/>
      <w:marLeft w:val="0"/>
      <w:marRight w:val="0"/>
      <w:marTop w:val="0"/>
      <w:marBottom w:val="0"/>
      <w:divBdr>
        <w:top w:val="none" w:sz="0" w:space="0" w:color="auto"/>
        <w:left w:val="none" w:sz="0" w:space="0" w:color="auto"/>
        <w:bottom w:val="none" w:sz="0" w:space="0" w:color="auto"/>
        <w:right w:val="none" w:sz="0" w:space="0" w:color="auto"/>
      </w:divBdr>
      <w:divsChild>
        <w:div w:id="362482384">
          <w:marLeft w:val="1008"/>
          <w:marRight w:val="0"/>
          <w:marTop w:val="320"/>
          <w:marBottom w:val="0"/>
          <w:divBdr>
            <w:top w:val="none" w:sz="0" w:space="0" w:color="auto"/>
            <w:left w:val="none" w:sz="0" w:space="0" w:color="auto"/>
            <w:bottom w:val="none" w:sz="0" w:space="0" w:color="auto"/>
            <w:right w:val="none" w:sz="0" w:space="0" w:color="auto"/>
          </w:divBdr>
        </w:div>
        <w:div w:id="1311716196">
          <w:marLeft w:val="1008"/>
          <w:marRight w:val="0"/>
          <w:marTop w:val="320"/>
          <w:marBottom w:val="0"/>
          <w:divBdr>
            <w:top w:val="none" w:sz="0" w:space="0" w:color="auto"/>
            <w:left w:val="none" w:sz="0" w:space="0" w:color="auto"/>
            <w:bottom w:val="none" w:sz="0" w:space="0" w:color="auto"/>
            <w:right w:val="none" w:sz="0" w:space="0" w:color="auto"/>
          </w:divBdr>
        </w:div>
      </w:divsChild>
    </w:div>
    <w:div w:id="316031105">
      <w:bodyDiv w:val="1"/>
      <w:marLeft w:val="0"/>
      <w:marRight w:val="0"/>
      <w:marTop w:val="0"/>
      <w:marBottom w:val="0"/>
      <w:divBdr>
        <w:top w:val="none" w:sz="0" w:space="0" w:color="auto"/>
        <w:left w:val="none" w:sz="0" w:space="0" w:color="auto"/>
        <w:bottom w:val="none" w:sz="0" w:space="0" w:color="auto"/>
        <w:right w:val="none" w:sz="0" w:space="0" w:color="auto"/>
      </w:divBdr>
      <w:divsChild>
        <w:div w:id="1127700380">
          <w:marLeft w:val="547"/>
          <w:marRight w:val="0"/>
          <w:marTop w:val="96"/>
          <w:marBottom w:val="0"/>
          <w:divBdr>
            <w:top w:val="none" w:sz="0" w:space="0" w:color="auto"/>
            <w:left w:val="none" w:sz="0" w:space="0" w:color="auto"/>
            <w:bottom w:val="none" w:sz="0" w:space="0" w:color="auto"/>
            <w:right w:val="none" w:sz="0" w:space="0" w:color="auto"/>
          </w:divBdr>
        </w:div>
      </w:divsChild>
    </w:div>
    <w:div w:id="328942776">
      <w:bodyDiv w:val="1"/>
      <w:marLeft w:val="0"/>
      <w:marRight w:val="0"/>
      <w:marTop w:val="0"/>
      <w:marBottom w:val="0"/>
      <w:divBdr>
        <w:top w:val="none" w:sz="0" w:space="0" w:color="auto"/>
        <w:left w:val="none" w:sz="0" w:space="0" w:color="auto"/>
        <w:bottom w:val="none" w:sz="0" w:space="0" w:color="auto"/>
        <w:right w:val="none" w:sz="0" w:space="0" w:color="auto"/>
      </w:divBdr>
    </w:div>
    <w:div w:id="331446458">
      <w:bodyDiv w:val="1"/>
      <w:marLeft w:val="0"/>
      <w:marRight w:val="0"/>
      <w:marTop w:val="0"/>
      <w:marBottom w:val="0"/>
      <w:divBdr>
        <w:top w:val="none" w:sz="0" w:space="0" w:color="auto"/>
        <w:left w:val="none" w:sz="0" w:space="0" w:color="auto"/>
        <w:bottom w:val="none" w:sz="0" w:space="0" w:color="auto"/>
        <w:right w:val="none" w:sz="0" w:space="0" w:color="auto"/>
      </w:divBdr>
      <w:divsChild>
        <w:div w:id="341053971">
          <w:marLeft w:val="720"/>
          <w:marRight w:val="0"/>
          <w:marTop w:val="200"/>
          <w:marBottom w:val="0"/>
          <w:divBdr>
            <w:top w:val="none" w:sz="0" w:space="0" w:color="auto"/>
            <w:left w:val="none" w:sz="0" w:space="0" w:color="auto"/>
            <w:bottom w:val="none" w:sz="0" w:space="0" w:color="auto"/>
            <w:right w:val="none" w:sz="0" w:space="0" w:color="auto"/>
          </w:divBdr>
        </w:div>
        <w:div w:id="493031358">
          <w:marLeft w:val="720"/>
          <w:marRight w:val="0"/>
          <w:marTop w:val="200"/>
          <w:marBottom w:val="0"/>
          <w:divBdr>
            <w:top w:val="none" w:sz="0" w:space="0" w:color="auto"/>
            <w:left w:val="none" w:sz="0" w:space="0" w:color="auto"/>
            <w:bottom w:val="none" w:sz="0" w:space="0" w:color="auto"/>
            <w:right w:val="none" w:sz="0" w:space="0" w:color="auto"/>
          </w:divBdr>
        </w:div>
        <w:div w:id="841357838">
          <w:marLeft w:val="720"/>
          <w:marRight w:val="0"/>
          <w:marTop w:val="200"/>
          <w:marBottom w:val="0"/>
          <w:divBdr>
            <w:top w:val="none" w:sz="0" w:space="0" w:color="auto"/>
            <w:left w:val="none" w:sz="0" w:space="0" w:color="auto"/>
            <w:bottom w:val="none" w:sz="0" w:space="0" w:color="auto"/>
            <w:right w:val="none" w:sz="0" w:space="0" w:color="auto"/>
          </w:divBdr>
        </w:div>
        <w:div w:id="730006452">
          <w:marLeft w:val="720"/>
          <w:marRight w:val="0"/>
          <w:marTop w:val="200"/>
          <w:marBottom w:val="0"/>
          <w:divBdr>
            <w:top w:val="none" w:sz="0" w:space="0" w:color="auto"/>
            <w:left w:val="none" w:sz="0" w:space="0" w:color="auto"/>
            <w:bottom w:val="none" w:sz="0" w:space="0" w:color="auto"/>
            <w:right w:val="none" w:sz="0" w:space="0" w:color="auto"/>
          </w:divBdr>
        </w:div>
        <w:div w:id="325986048">
          <w:marLeft w:val="720"/>
          <w:marRight w:val="0"/>
          <w:marTop w:val="200"/>
          <w:marBottom w:val="0"/>
          <w:divBdr>
            <w:top w:val="none" w:sz="0" w:space="0" w:color="auto"/>
            <w:left w:val="none" w:sz="0" w:space="0" w:color="auto"/>
            <w:bottom w:val="none" w:sz="0" w:space="0" w:color="auto"/>
            <w:right w:val="none" w:sz="0" w:space="0" w:color="auto"/>
          </w:divBdr>
        </w:div>
        <w:div w:id="2136633012">
          <w:marLeft w:val="1267"/>
          <w:marRight w:val="0"/>
          <w:marTop w:val="100"/>
          <w:marBottom w:val="0"/>
          <w:divBdr>
            <w:top w:val="none" w:sz="0" w:space="0" w:color="auto"/>
            <w:left w:val="none" w:sz="0" w:space="0" w:color="auto"/>
            <w:bottom w:val="none" w:sz="0" w:space="0" w:color="auto"/>
            <w:right w:val="none" w:sz="0" w:space="0" w:color="auto"/>
          </w:divBdr>
        </w:div>
        <w:div w:id="2121756844">
          <w:marLeft w:val="720"/>
          <w:marRight w:val="0"/>
          <w:marTop w:val="200"/>
          <w:marBottom w:val="0"/>
          <w:divBdr>
            <w:top w:val="none" w:sz="0" w:space="0" w:color="auto"/>
            <w:left w:val="none" w:sz="0" w:space="0" w:color="auto"/>
            <w:bottom w:val="none" w:sz="0" w:space="0" w:color="auto"/>
            <w:right w:val="none" w:sz="0" w:space="0" w:color="auto"/>
          </w:divBdr>
        </w:div>
        <w:div w:id="861631271">
          <w:marLeft w:val="1267"/>
          <w:marRight w:val="0"/>
          <w:marTop w:val="100"/>
          <w:marBottom w:val="0"/>
          <w:divBdr>
            <w:top w:val="none" w:sz="0" w:space="0" w:color="auto"/>
            <w:left w:val="none" w:sz="0" w:space="0" w:color="auto"/>
            <w:bottom w:val="none" w:sz="0" w:space="0" w:color="auto"/>
            <w:right w:val="none" w:sz="0" w:space="0" w:color="auto"/>
          </w:divBdr>
        </w:div>
        <w:div w:id="2064283550">
          <w:marLeft w:val="1267"/>
          <w:marRight w:val="0"/>
          <w:marTop w:val="100"/>
          <w:marBottom w:val="0"/>
          <w:divBdr>
            <w:top w:val="none" w:sz="0" w:space="0" w:color="auto"/>
            <w:left w:val="none" w:sz="0" w:space="0" w:color="auto"/>
            <w:bottom w:val="none" w:sz="0" w:space="0" w:color="auto"/>
            <w:right w:val="none" w:sz="0" w:space="0" w:color="auto"/>
          </w:divBdr>
        </w:div>
      </w:divsChild>
    </w:div>
    <w:div w:id="364402126">
      <w:bodyDiv w:val="1"/>
      <w:marLeft w:val="0"/>
      <w:marRight w:val="0"/>
      <w:marTop w:val="0"/>
      <w:marBottom w:val="0"/>
      <w:divBdr>
        <w:top w:val="none" w:sz="0" w:space="0" w:color="auto"/>
        <w:left w:val="none" w:sz="0" w:space="0" w:color="auto"/>
        <w:bottom w:val="none" w:sz="0" w:space="0" w:color="auto"/>
        <w:right w:val="none" w:sz="0" w:space="0" w:color="auto"/>
      </w:divBdr>
      <w:divsChild>
        <w:div w:id="466436828">
          <w:marLeft w:val="547"/>
          <w:marRight w:val="0"/>
          <w:marTop w:val="96"/>
          <w:marBottom w:val="0"/>
          <w:divBdr>
            <w:top w:val="none" w:sz="0" w:space="0" w:color="auto"/>
            <w:left w:val="none" w:sz="0" w:space="0" w:color="auto"/>
            <w:bottom w:val="none" w:sz="0" w:space="0" w:color="auto"/>
            <w:right w:val="none" w:sz="0" w:space="0" w:color="auto"/>
          </w:divBdr>
        </w:div>
      </w:divsChild>
    </w:div>
    <w:div w:id="364646832">
      <w:bodyDiv w:val="1"/>
      <w:marLeft w:val="0"/>
      <w:marRight w:val="0"/>
      <w:marTop w:val="0"/>
      <w:marBottom w:val="0"/>
      <w:divBdr>
        <w:top w:val="none" w:sz="0" w:space="0" w:color="auto"/>
        <w:left w:val="none" w:sz="0" w:space="0" w:color="auto"/>
        <w:bottom w:val="none" w:sz="0" w:space="0" w:color="auto"/>
        <w:right w:val="none" w:sz="0" w:space="0" w:color="auto"/>
      </w:divBdr>
    </w:div>
    <w:div w:id="379939221">
      <w:bodyDiv w:val="1"/>
      <w:marLeft w:val="0"/>
      <w:marRight w:val="0"/>
      <w:marTop w:val="0"/>
      <w:marBottom w:val="0"/>
      <w:divBdr>
        <w:top w:val="none" w:sz="0" w:space="0" w:color="auto"/>
        <w:left w:val="none" w:sz="0" w:space="0" w:color="auto"/>
        <w:bottom w:val="none" w:sz="0" w:space="0" w:color="auto"/>
        <w:right w:val="none" w:sz="0" w:space="0" w:color="auto"/>
      </w:divBdr>
      <w:divsChild>
        <w:div w:id="748506577">
          <w:marLeft w:val="274"/>
          <w:marRight w:val="0"/>
          <w:marTop w:val="58"/>
          <w:marBottom w:val="120"/>
          <w:divBdr>
            <w:top w:val="none" w:sz="0" w:space="0" w:color="auto"/>
            <w:left w:val="none" w:sz="0" w:space="0" w:color="auto"/>
            <w:bottom w:val="none" w:sz="0" w:space="0" w:color="auto"/>
            <w:right w:val="none" w:sz="0" w:space="0" w:color="auto"/>
          </w:divBdr>
        </w:div>
        <w:div w:id="616564366">
          <w:marLeft w:val="274"/>
          <w:marRight w:val="0"/>
          <w:marTop w:val="58"/>
          <w:marBottom w:val="120"/>
          <w:divBdr>
            <w:top w:val="none" w:sz="0" w:space="0" w:color="auto"/>
            <w:left w:val="none" w:sz="0" w:space="0" w:color="auto"/>
            <w:bottom w:val="none" w:sz="0" w:space="0" w:color="auto"/>
            <w:right w:val="none" w:sz="0" w:space="0" w:color="auto"/>
          </w:divBdr>
        </w:div>
        <w:div w:id="1731688460">
          <w:marLeft w:val="274"/>
          <w:marRight w:val="0"/>
          <w:marTop w:val="58"/>
          <w:marBottom w:val="120"/>
          <w:divBdr>
            <w:top w:val="none" w:sz="0" w:space="0" w:color="auto"/>
            <w:left w:val="none" w:sz="0" w:space="0" w:color="auto"/>
            <w:bottom w:val="none" w:sz="0" w:space="0" w:color="auto"/>
            <w:right w:val="none" w:sz="0" w:space="0" w:color="auto"/>
          </w:divBdr>
        </w:div>
      </w:divsChild>
    </w:div>
    <w:div w:id="381944026">
      <w:bodyDiv w:val="1"/>
      <w:marLeft w:val="0"/>
      <w:marRight w:val="0"/>
      <w:marTop w:val="0"/>
      <w:marBottom w:val="0"/>
      <w:divBdr>
        <w:top w:val="none" w:sz="0" w:space="0" w:color="auto"/>
        <w:left w:val="none" w:sz="0" w:space="0" w:color="auto"/>
        <w:bottom w:val="none" w:sz="0" w:space="0" w:color="auto"/>
        <w:right w:val="none" w:sz="0" w:space="0" w:color="auto"/>
      </w:divBdr>
      <w:divsChild>
        <w:div w:id="1092630337">
          <w:marLeft w:val="446"/>
          <w:marRight w:val="0"/>
          <w:marTop w:val="0"/>
          <w:marBottom w:val="240"/>
          <w:divBdr>
            <w:top w:val="none" w:sz="0" w:space="0" w:color="auto"/>
            <w:left w:val="none" w:sz="0" w:space="0" w:color="auto"/>
            <w:bottom w:val="none" w:sz="0" w:space="0" w:color="auto"/>
            <w:right w:val="none" w:sz="0" w:space="0" w:color="auto"/>
          </w:divBdr>
        </w:div>
        <w:div w:id="13264501">
          <w:marLeft w:val="446"/>
          <w:marRight w:val="0"/>
          <w:marTop w:val="0"/>
          <w:marBottom w:val="240"/>
          <w:divBdr>
            <w:top w:val="none" w:sz="0" w:space="0" w:color="auto"/>
            <w:left w:val="none" w:sz="0" w:space="0" w:color="auto"/>
            <w:bottom w:val="none" w:sz="0" w:space="0" w:color="auto"/>
            <w:right w:val="none" w:sz="0" w:space="0" w:color="auto"/>
          </w:divBdr>
        </w:div>
        <w:div w:id="694189041">
          <w:marLeft w:val="1166"/>
          <w:marRight w:val="0"/>
          <w:marTop w:val="0"/>
          <w:marBottom w:val="120"/>
          <w:divBdr>
            <w:top w:val="none" w:sz="0" w:space="0" w:color="auto"/>
            <w:left w:val="none" w:sz="0" w:space="0" w:color="auto"/>
            <w:bottom w:val="none" w:sz="0" w:space="0" w:color="auto"/>
            <w:right w:val="none" w:sz="0" w:space="0" w:color="auto"/>
          </w:divBdr>
        </w:div>
        <w:div w:id="690566919">
          <w:marLeft w:val="1166"/>
          <w:marRight w:val="0"/>
          <w:marTop w:val="0"/>
          <w:marBottom w:val="120"/>
          <w:divBdr>
            <w:top w:val="none" w:sz="0" w:space="0" w:color="auto"/>
            <w:left w:val="none" w:sz="0" w:space="0" w:color="auto"/>
            <w:bottom w:val="none" w:sz="0" w:space="0" w:color="auto"/>
            <w:right w:val="none" w:sz="0" w:space="0" w:color="auto"/>
          </w:divBdr>
        </w:div>
        <w:div w:id="1892381071">
          <w:marLeft w:val="1166"/>
          <w:marRight w:val="0"/>
          <w:marTop w:val="0"/>
          <w:marBottom w:val="120"/>
          <w:divBdr>
            <w:top w:val="none" w:sz="0" w:space="0" w:color="auto"/>
            <w:left w:val="none" w:sz="0" w:space="0" w:color="auto"/>
            <w:bottom w:val="none" w:sz="0" w:space="0" w:color="auto"/>
            <w:right w:val="none" w:sz="0" w:space="0" w:color="auto"/>
          </w:divBdr>
        </w:div>
        <w:div w:id="14696209">
          <w:marLeft w:val="1166"/>
          <w:marRight w:val="0"/>
          <w:marTop w:val="0"/>
          <w:marBottom w:val="120"/>
          <w:divBdr>
            <w:top w:val="none" w:sz="0" w:space="0" w:color="auto"/>
            <w:left w:val="none" w:sz="0" w:space="0" w:color="auto"/>
            <w:bottom w:val="none" w:sz="0" w:space="0" w:color="auto"/>
            <w:right w:val="none" w:sz="0" w:space="0" w:color="auto"/>
          </w:divBdr>
        </w:div>
      </w:divsChild>
    </w:div>
    <w:div w:id="389304003">
      <w:bodyDiv w:val="1"/>
      <w:marLeft w:val="0"/>
      <w:marRight w:val="0"/>
      <w:marTop w:val="0"/>
      <w:marBottom w:val="0"/>
      <w:divBdr>
        <w:top w:val="none" w:sz="0" w:space="0" w:color="auto"/>
        <w:left w:val="none" w:sz="0" w:space="0" w:color="auto"/>
        <w:bottom w:val="none" w:sz="0" w:space="0" w:color="auto"/>
        <w:right w:val="none" w:sz="0" w:space="0" w:color="auto"/>
      </w:divBdr>
      <w:divsChild>
        <w:div w:id="2045863947">
          <w:marLeft w:val="360"/>
          <w:marRight w:val="0"/>
          <w:marTop w:val="360"/>
          <w:marBottom w:val="0"/>
          <w:divBdr>
            <w:top w:val="none" w:sz="0" w:space="0" w:color="auto"/>
            <w:left w:val="none" w:sz="0" w:space="0" w:color="auto"/>
            <w:bottom w:val="none" w:sz="0" w:space="0" w:color="auto"/>
            <w:right w:val="none" w:sz="0" w:space="0" w:color="auto"/>
          </w:divBdr>
        </w:div>
      </w:divsChild>
    </w:div>
    <w:div w:id="398941901">
      <w:bodyDiv w:val="1"/>
      <w:marLeft w:val="0"/>
      <w:marRight w:val="0"/>
      <w:marTop w:val="0"/>
      <w:marBottom w:val="0"/>
      <w:divBdr>
        <w:top w:val="none" w:sz="0" w:space="0" w:color="auto"/>
        <w:left w:val="none" w:sz="0" w:space="0" w:color="auto"/>
        <w:bottom w:val="none" w:sz="0" w:space="0" w:color="auto"/>
        <w:right w:val="none" w:sz="0" w:space="0" w:color="auto"/>
      </w:divBdr>
      <w:divsChild>
        <w:div w:id="1224676891">
          <w:marLeft w:val="1267"/>
          <w:marRight w:val="0"/>
          <w:marTop w:val="100"/>
          <w:marBottom w:val="0"/>
          <w:divBdr>
            <w:top w:val="none" w:sz="0" w:space="0" w:color="auto"/>
            <w:left w:val="none" w:sz="0" w:space="0" w:color="auto"/>
            <w:bottom w:val="none" w:sz="0" w:space="0" w:color="auto"/>
            <w:right w:val="none" w:sz="0" w:space="0" w:color="auto"/>
          </w:divBdr>
        </w:div>
      </w:divsChild>
    </w:div>
    <w:div w:id="399835849">
      <w:bodyDiv w:val="1"/>
      <w:marLeft w:val="0"/>
      <w:marRight w:val="0"/>
      <w:marTop w:val="0"/>
      <w:marBottom w:val="0"/>
      <w:divBdr>
        <w:top w:val="none" w:sz="0" w:space="0" w:color="auto"/>
        <w:left w:val="none" w:sz="0" w:space="0" w:color="auto"/>
        <w:bottom w:val="none" w:sz="0" w:space="0" w:color="auto"/>
        <w:right w:val="none" w:sz="0" w:space="0" w:color="auto"/>
      </w:divBdr>
      <w:divsChild>
        <w:div w:id="406155676">
          <w:marLeft w:val="446"/>
          <w:marRight w:val="0"/>
          <w:marTop w:val="106"/>
          <w:marBottom w:val="120"/>
          <w:divBdr>
            <w:top w:val="none" w:sz="0" w:space="0" w:color="auto"/>
            <w:left w:val="none" w:sz="0" w:space="0" w:color="auto"/>
            <w:bottom w:val="none" w:sz="0" w:space="0" w:color="auto"/>
            <w:right w:val="none" w:sz="0" w:space="0" w:color="auto"/>
          </w:divBdr>
        </w:div>
        <w:div w:id="1908374005">
          <w:marLeft w:val="446"/>
          <w:marRight w:val="0"/>
          <w:marTop w:val="106"/>
          <w:marBottom w:val="120"/>
          <w:divBdr>
            <w:top w:val="none" w:sz="0" w:space="0" w:color="auto"/>
            <w:left w:val="none" w:sz="0" w:space="0" w:color="auto"/>
            <w:bottom w:val="none" w:sz="0" w:space="0" w:color="auto"/>
            <w:right w:val="none" w:sz="0" w:space="0" w:color="auto"/>
          </w:divBdr>
        </w:div>
        <w:div w:id="1651518604">
          <w:marLeft w:val="446"/>
          <w:marRight w:val="0"/>
          <w:marTop w:val="106"/>
          <w:marBottom w:val="120"/>
          <w:divBdr>
            <w:top w:val="none" w:sz="0" w:space="0" w:color="auto"/>
            <w:left w:val="none" w:sz="0" w:space="0" w:color="auto"/>
            <w:bottom w:val="none" w:sz="0" w:space="0" w:color="auto"/>
            <w:right w:val="none" w:sz="0" w:space="0" w:color="auto"/>
          </w:divBdr>
        </w:div>
      </w:divsChild>
    </w:div>
    <w:div w:id="408579511">
      <w:bodyDiv w:val="1"/>
      <w:marLeft w:val="0"/>
      <w:marRight w:val="0"/>
      <w:marTop w:val="0"/>
      <w:marBottom w:val="0"/>
      <w:divBdr>
        <w:top w:val="none" w:sz="0" w:space="0" w:color="auto"/>
        <w:left w:val="none" w:sz="0" w:space="0" w:color="auto"/>
        <w:bottom w:val="none" w:sz="0" w:space="0" w:color="auto"/>
        <w:right w:val="none" w:sz="0" w:space="0" w:color="auto"/>
      </w:divBdr>
      <w:divsChild>
        <w:div w:id="1036735995">
          <w:marLeft w:val="922"/>
          <w:marRight w:val="0"/>
          <w:marTop w:val="200"/>
          <w:marBottom w:val="0"/>
          <w:divBdr>
            <w:top w:val="none" w:sz="0" w:space="0" w:color="auto"/>
            <w:left w:val="none" w:sz="0" w:space="0" w:color="auto"/>
            <w:bottom w:val="none" w:sz="0" w:space="0" w:color="auto"/>
            <w:right w:val="none" w:sz="0" w:space="0" w:color="auto"/>
          </w:divBdr>
        </w:div>
        <w:div w:id="1460228005">
          <w:marLeft w:val="922"/>
          <w:marRight w:val="0"/>
          <w:marTop w:val="200"/>
          <w:marBottom w:val="0"/>
          <w:divBdr>
            <w:top w:val="none" w:sz="0" w:space="0" w:color="auto"/>
            <w:left w:val="none" w:sz="0" w:space="0" w:color="auto"/>
            <w:bottom w:val="none" w:sz="0" w:space="0" w:color="auto"/>
            <w:right w:val="none" w:sz="0" w:space="0" w:color="auto"/>
          </w:divBdr>
        </w:div>
        <w:div w:id="1947157193">
          <w:marLeft w:val="922"/>
          <w:marRight w:val="0"/>
          <w:marTop w:val="200"/>
          <w:marBottom w:val="0"/>
          <w:divBdr>
            <w:top w:val="none" w:sz="0" w:space="0" w:color="auto"/>
            <w:left w:val="none" w:sz="0" w:space="0" w:color="auto"/>
            <w:bottom w:val="none" w:sz="0" w:space="0" w:color="auto"/>
            <w:right w:val="none" w:sz="0" w:space="0" w:color="auto"/>
          </w:divBdr>
        </w:div>
        <w:div w:id="173031756">
          <w:marLeft w:val="922"/>
          <w:marRight w:val="0"/>
          <w:marTop w:val="200"/>
          <w:marBottom w:val="0"/>
          <w:divBdr>
            <w:top w:val="none" w:sz="0" w:space="0" w:color="auto"/>
            <w:left w:val="none" w:sz="0" w:space="0" w:color="auto"/>
            <w:bottom w:val="none" w:sz="0" w:space="0" w:color="auto"/>
            <w:right w:val="none" w:sz="0" w:space="0" w:color="auto"/>
          </w:divBdr>
        </w:div>
      </w:divsChild>
    </w:div>
    <w:div w:id="465510196">
      <w:bodyDiv w:val="1"/>
      <w:marLeft w:val="0"/>
      <w:marRight w:val="0"/>
      <w:marTop w:val="0"/>
      <w:marBottom w:val="0"/>
      <w:divBdr>
        <w:top w:val="none" w:sz="0" w:space="0" w:color="auto"/>
        <w:left w:val="none" w:sz="0" w:space="0" w:color="auto"/>
        <w:bottom w:val="none" w:sz="0" w:space="0" w:color="auto"/>
        <w:right w:val="none" w:sz="0" w:space="0" w:color="auto"/>
      </w:divBdr>
      <w:divsChild>
        <w:div w:id="523518057">
          <w:marLeft w:val="547"/>
          <w:marRight w:val="0"/>
          <w:marTop w:val="58"/>
          <w:marBottom w:val="120"/>
          <w:divBdr>
            <w:top w:val="none" w:sz="0" w:space="0" w:color="auto"/>
            <w:left w:val="none" w:sz="0" w:space="0" w:color="auto"/>
            <w:bottom w:val="none" w:sz="0" w:space="0" w:color="auto"/>
            <w:right w:val="none" w:sz="0" w:space="0" w:color="auto"/>
          </w:divBdr>
        </w:div>
        <w:div w:id="637030975">
          <w:marLeft w:val="547"/>
          <w:marRight w:val="0"/>
          <w:marTop w:val="58"/>
          <w:marBottom w:val="120"/>
          <w:divBdr>
            <w:top w:val="none" w:sz="0" w:space="0" w:color="auto"/>
            <w:left w:val="none" w:sz="0" w:space="0" w:color="auto"/>
            <w:bottom w:val="none" w:sz="0" w:space="0" w:color="auto"/>
            <w:right w:val="none" w:sz="0" w:space="0" w:color="auto"/>
          </w:divBdr>
        </w:div>
        <w:div w:id="1764229317">
          <w:marLeft w:val="547"/>
          <w:marRight w:val="0"/>
          <w:marTop w:val="58"/>
          <w:marBottom w:val="120"/>
          <w:divBdr>
            <w:top w:val="none" w:sz="0" w:space="0" w:color="auto"/>
            <w:left w:val="none" w:sz="0" w:space="0" w:color="auto"/>
            <w:bottom w:val="none" w:sz="0" w:space="0" w:color="auto"/>
            <w:right w:val="none" w:sz="0" w:space="0" w:color="auto"/>
          </w:divBdr>
        </w:div>
      </w:divsChild>
    </w:div>
    <w:div w:id="469061378">
      <w:bodyDiv w:val="1"/>
      <w:marLeft w:val="0"/>
      <w:marRight w:val="0"/>
      <w:marTop w:val="0"/>
      <w:marBottom w:val="0"/>
      <w:divBdr>
        <w:top w:val="none" w:sz="0" w:space="0" w:color="auto"/>
        <w:left w:val="none" w:sz="0" w:space="0" w:color="auto"/>
        <w:bottom w:val="none" w:sz="0" w:space="0" w:color="auto"/>
        <w:right w:val="none" w:sz="0" w:space="0" w:color="auto"/>
      </w:divBdr>
    </w:div>
    <w:div w:id="470830160">
      <w:bodyDiv w:val="1"/>
      <w:marLeft w:val="0"/>
      <w:marRight w:val="0"/>
      <w:marTop w:val="0"/>
      <w:marBottom w:val="0"/>
      <w:divBdr>
        <w:top w:val="none" w:sz="0" w:space="0" w:color="auto"/>
        <w:left w:val="none" w:sz="0" w:space="0" w:color="auto"/>
        <w:bottom w:val="none" w:sz="0" w:space="0" w:color="auto"/>
        <w:right w:val="none" w:sz="0" w:space="0" w:color="auto"/>
      </w:divBdr>
      <w:divsChild>
        <w:div w:id="35398983">
          <w:marLeft w:val="360"/>
          <w:marRight w:val="0"/>
          <w:marTop w:val="360"/>
          <w:marBottom w:val="0"/>
          <w:divBdr>
            <w:top w:val="none" w:sz="0" w:space="0" w:color="auto"/>
            <w:left w:val="none" w:sz="0" w:space="0" w:color="auto"/>
            <w:bottom w:val="none" w:sz="0" w:space="0" w:color="auto"/>
            <w:right w:val="none" w:sz="0" w:space="0" w:color="auto"/>
          </w:divBdr>
        </w:div>
      </w:divsChild>
    </w:div>
    <w:div w:id="520320927">
      <w:bodyDiv w:val="1"/>
      <w:marLeft w:val="0"/>
      <w:marRight w:val="0"/>
      <w:marTop w:val="0"/>
      <w:marBottom w:val="0"/>
      <w:divBdr>
        <w:top w:val="none" w:sz="0" w:space="0" w:color="auto"/>
        <w:left w:val="none" w:sz="0" w:space="0" w:color="auto"/>
        <w:bottom w:val="none" w:sz="0" w:space="0" w:color="auto"/>
        <w:right w:val="none" w:sz="0" w:space="0" w:color="auto"/>
      </w:divBdr>
      <w:divsChild>
        <w:div w:id="391193033">
          <w:marLeft w:val="274"/>
          <w:marRight w:val="0"/>
          <w:marTop w:val="58"/>
          <w:marBottom w:val="120"/>
          <w:divBdr>
            <w:top w:val="none" w:sz="0" w:space="0" w:color="auto"/>
            <w:left w:val="none" w:sz="0" w:space="0" w:color="auto"/>
            <w:bottom w:val="none" w:sz="0" w:space="0" w:color="auto"/>
            <w:right w:val="none" w:sz="0" w:space="0" w:color="auto"/>
          </w:divBdr>
        </w:div>
      </w:divsChild>
    </w:div>
    <w:div w:id="532113929">
      <w:bodyDiv w:val="1"/>
      <w:marLeft w:val="0"/>
      <w:marRight w:val="0"/>
      <w:marTop w:val="0"/>
      <w:marBottom w:val="0"/>
      <w:divBdr>
        <w:top w:val="none" w:sz="0" w:space="0" w:color="auto"/>
        <w:left w:val="none" w:sz="0" w:space="0" w:color="auto"/>
        <w:bottom w:val="none" w:sz="0" w:space="0" w:color="auto"/>
        <w:right w:val="none" w:sz="0" w:space="0" w:color="auto"/>
      </w:divBdr>
      <w:divsChild>
        <w:div w:id="291831814">
          <w:marLeft w:val="274"/>
          <w:marRight w:val="0"/>
          <w:marTop w:val="58"/>
          <w:marBottom w:val="120"/>
          <w:divBdr>
            <w:top w:val="none" w:sz="0" w:space="0" w:color="auto"/>
            <w:left w:val="none" w:sz="0" w:space="0" w:color="auto"/>
            <w:bottom w:val="none" w:sz="0" w:space="0" w:color="auto"/>
            <w:right w:val="none" w:sz="0" w:space="0" w:color="auto"/>
          </w:divBdr>
        </w:div>
        <w:div w:id="400951421">
          <w:marLeft w:val="274"/>
          <w:marRight w:val="0"/>
          <w:marTop w:val="58"/>
          <w:marBottom w:val="120"/>
          <w:divBdr>
            <w:top w:val="none" w:sz="0" w:space="0" w:color="auto"/>
            <w:left w:val="none" w:sz="0" w:space="0" w:color="auto"/>
            <w:bottom w:val="none" w:sz="0" w:space="0" w:color="auto"/>
            <w:right w:val="none" w:sz="0" w:space="0" w:color="auto"/>
          </w:divBdr>
        </w:div>
      </w:divsChild>
    </w:div>
    <w:div w:id="533616578">
      <w:bodyDiv w:val="1"/>
      <w:marLeft w:val="0"/>
      <w:marRight w:val="0"/>
      <w:marTop w:val="0"/>
      <w:marBottom w:val="0"/>
      <w:divBdr>
        <w:top w:val="none" w:sz="0" w:space="0" w:color="auto"/>
        <w:left w:val="none" w:sz="0" w:space="0" w:color="auto"/>
        <w:bottom w:val="none" w:sz="0" w:space="0" w:color="auto"/>
        <w:right w:val="none" w:sz="0" w:space="0" w:color="auto"/>
      </w:divBdr>
    </w:div>
    <w:div w:id="545340656">
      <w:bodyDiv w:val="1"/>
      <w:marLeft w:val="0"/>
      <w:marRight w:val="0"/>
      <w:marTop w:val="0"/>
      <w:marBottom w:val="0"/>
      <w:divBdr>
        <w:top w:val="none" w:sz="0" w:space="0" w:color="auto"/>
        <w:left w:val="none" w:sz="0" w:space="0" w:color="auto"/>
        <w:bottom w:val="none" w:sz="0" w:space="0" w:color="auto"/>
        <w:right w:val="none" w:sz="0" w:space="0" w:color="auto"/>
      </w:divBdr>
      <w:divsChild>
        <w:div w:id="1976593500">
          <w:marLeft w:val="1166"/>
          <w:marRight w:val="0"/>
          <w:marTop w:val="96"/>
          <w:marBottom w:val="0"/>
          <w:divBdr>
            <w:top w:val="none" w:sz="0" w:space="0" w:color="auto"/>
            <w:left w:val="none" w:sz="0" w:space="0" w:color="auto"/>
            <w:bottom w:val="none" w:sz="0" w:space="0" w:color="auto"/>
            <w:right w:val="none" w:sz="0" w:space="0" w:color="auto"/>
          </w:divBdr>
        </w:div>
      </w:divsChild>
    </w:div>
    <w:div w:id="551577409">
      <w:bodyDiv w:val="1"/>
      <w:marLeft w:val="0"/>
      <w:marRight w:val="0"/>
      <w:marTop w:val="0"/>
      <w:marBottom w:val="0"/>
      <w:divBdr>
        <w:top w:val="none" w:sz="0" w:space="0" w:color="auto"/>
        <w:left w:val="none" w:sz="0" w:space="0" w:color="auto"/>
        <w:bottom w:val="none" w:sz="0" w:space="0" w:color="auto"/>
        <w:right w:val="none" w:sz="0" w:space="0" w:color="auto"/>
      </w:divBdr>
    </w:div>
    <w:div w:id="579174105">
      <w:bodyDiv w:val="1"/>
      <w:marLeft w:val="0"/>
      <w:marRight w:val="0"/>
      <w:marTop w:val="0"/>
      <w:marBottom w:val="0"/>
      <w:divBdr>
        <w:top w:val="none" w:sz="0" w:space="0" w:color="auto"/>
        <w:left w:val="none" w:sz="0" w:space="0" w:color="auto"/>
        <w:bottom w:val="none" w:sz="0" w:space="0" w:color="auto"/>
        <w:right w:val="none" w:sz="0" w:space="0" w:color="auto"/>
      </w:divBdr>
      <w:divsChild>
        <w:div w:id="1798063422">
          <w:marLeft w:val="720"/>
          <w:marRight w:val="0"/>
          <w:marTop w:val="200"/>
          <w:marBottom w:val="0"/>
          <w:divBdr>
            <w:top w:val="none" w:sz="0" w:space="0" w:color="auto"/>
            <w:left w:val="none" w:sz="0" w:space="0" w:color="auto"/>
            <w:bottom w:val="none" w:sz="0" w:space="0" w:color="auto"/>
            <w:right w:val="none" w:sz="0" w:space="0" w:color="auto"/>
          </w:divBdr>
        </w:div>
        <w:div w:id="935358170">
          <w:marLeft w:val="720"/>
          <w:marRight w:val="0"/>
          <w:marTop w:val="200"/>
          <w:marBottom w:val="0"/>
          <w:divBdr>
            <w:top w:val="none" w:sz="0" w:space="0" w:color="auto"/>
            <w:left w:val="none" w:sz="0" w:space="0" w:color="auto"/>
            <w:bottom w:val="none" w:sz="0" w:space="0" w:color="auto"/>
            <w:right w:val="none" w:sz="0" w:space="0" w:color="auto"/>
          </w:divBdr>
        </w:div>
        <w:div w:id="1838574375">
          <w:marLeft w:val="720"/>
          <w:marRight w:val="0"/>
          <w:marTop w:val="200"/>
          <w:marBottom w:val="0"/>
          <w:divBdr>
            <w:top w:val="none" w:sz="0" w:space="0" w:color="auto"/>
            <w:left w:val="none" w:sz="0" w:space="0" w:color="auto"/>
            <w:bottom w:val="none" w:sz="0" w:space="0" w:color="auto"/>
            <w:right w:val="none" w:sz="0" w:space="0" w:color="auto"/>
          </w:divBdr>
        </w:div>
        <w:div w:id="201526704">
          <w:marLeft w:val="1267"/>
          <w:marRight w:val="0"/>
          <w:marTop w:val="100"/>
          <w:marBottom w:val="0"/>
          <w:divBdr>
            <w:top w:val="none" w:sz="0" w:space="0" w:color="auto"/>
            <w:left w:val="none" w:sz="0" w:space="0" w:color="auto"/>
            <w:bottom w:val="none" w:sz="0" w:space="0" w:color="auto"/>
            <w:right w:val="none" w:sz="0" w:space="0" w:color="auto"/>
          </w:divBdr>
        </w:div>
      </w:divsChild>
    </w:div>
    <w:div w:id="583564625">
      <w:bodyDiv w:val="1"/>
      <w:marLeft w:val="0"/>
      <w:marRight w:val="0"/>
      <w:marTop w:val="0"/>
      <w:marBottom w:val="0"/>
      <w:divBdr>
        <w:top w:val="none" w:sz="0" w:space="0" w:color="auto"/>
        <w:left w:val="none" w:sz="0" w:space="0" w:color="auto"/>
        <w:bottom w:val="none" w:sz="0" w:space="0" w:color="auto"/>
        <w:right w:val="none" w:sz="0" w:space="0" w:color="auto"/>
      </w:divBdr>
      <w:divsChild>
        <w:div w:id="40593890">
          <w:marLeft w:val="547"/>
          <w:marRight w:val="0"/>
          <w:marTop w:val="106"/>
          <w:marBottom w:val="0"/>
          <w:divBdr>
            <w:top w:val="none" w:sz="0" w:space="0" w:color="auto"/>
            <w:left w:val="none" w:sz="0" w:space="0" w:color="auto"/>
            <w:bottom w:val="none" w:sz="0" w:space="0" w:color="auto"/>
            <w:right w:val="none" w:sz="0" w:space="0" w:color="auto"/>
          </w:divBdr>
        </w:div>
      </w:divsChild>
    </w:div>
    <w:div w:id="586577808">
      <w:bodyDiv w:val="1"/>
      <w:marLeft w:val="0"/>
      <w:marRight w:val="0"/>
      <w:marTop w:val="0"/>
      <w:marBottom w:val="0"/>
      <w:divBdr>
        <w:top w:val="none" w:sz="0" w:space="0" w:color="auto"/>
        <w:left w:val="none" w:sz="0" w:space="0" w:color="auto"/>
        <w:bottom w:val="none" w:sz="0" w:space="0" w:color="auto"/>
        <w:right w:val="none" w:sz="0" w:space="0" w:color="auto"/>
      </w:divBdr>
      <w:divsChild>
        <w:div w:id="1326398430">
          <w:marLeft w:val="547"/>
          <w:marRight w:val="0"/>
          <w:marTop w:val="96"/>
          <w:marBottom w:val="0"/>
          <w:divBdr>
            <w:top w:val="none" w:sz="0" w:space="0" w:color="auto"/>
            <w:left w:val="none" w:sz="0" w:space="0" w:color="auto"/>
            <w:bottom w:val="none" w:sz="0" w:space="0" w:color="auto"/>
            <w:right w:val="none" w:sz="0" w:space="0" w:color="auto"/>
          </w:divBdr>
        </w:div>
        <w:div w:id="31196755">
          <w:marLeft w:val="547"/>
          <w:marRight w:val="0"/>
          <w:marTop w:val="96"/>
          <w:marBottom w:val="0"/>
          <w:divBdr>
            <w:top w:val="none" w:sz="0" w:space="0" w:color="auto"/>
            <w:left w:val="none" w:sz="0" w:space="0" w:color="auto"/>
            <w:bottom w:val="none" w:sz="0" w:space="0" w:color="auto"/>
            <w:right w:val="none" w:sz="0" w:space="0" w:color="auto"/>
          </w:divBdr>
        </w:div>
      </w:divsChild>
    </w:div>
    <w:div w:id="618998312">
      <w:bodyDiv w:val="1"/>
      <w:marLeft w:val="0"/>
      <w:marRight w:val="0"/>
      <w:marTop w:val="0"/>
      <w:marBottom w:val="0"/>
      <w:divBdr>
        <w:top w:val="none" w:sz="0" w:space="0" w:color="auto"/>
        <w:left w:val="none" w:sz="0" w:space="0" w:color="auto"/>
        <w:bottom w:val="none" w:sz="0" w:space="0" w:color="auto"/>
        <w:right w:val="none" w:sz="0" w:space="0" w:color="auto"/>
      </w:divBdr>
      <w:divsChild>
        <w:div w:id="905066505">
          <w:marLeft w:val="274"/>
          <w:marRight w:val="0"/>
          <w:marTop w:val="0"/>
          <w:marBottom w:val="240"/>
          <w:divBdr>
            <w:top w:val="none" w:sz="0" w:space="0" w:color="auto"/>
            <w:left w:val="none" w:sz="0" w:space="0" w:color="auto"/>
            <w:bottom w:val="none" w:sz="0" w:space="0" w:color="auto"/>
            <w:right w:val="none" w:sz="0" w:space="0" w:color="auto"/>
          </w:divBdr>
        </w:div>
        <w:div w:id="1258715271">
          <w:marLeft w:val="274"/>
          <w:marRight w:val="0"/>
          <w:marTop w:val="0"/>
          <w:marBottom w:val="240"/>
          <w:divBdr>
            <w:top w:val="none" w:sz="0" w:space="0" w:color="auto"/>
            <w:left w:val="none" w:sz="0" w:space="0" w:color="auto"/>
            <w:bottom w:val="none" w:sz="0" w:space="0" w:color="auto"/>
            <w:right w:val="none" w:sz="0" w:space="0" w:color="auto"/>
          </w:divBdr>
        </w:div>
        <w:div w:id="523179994">
          <w:marLeft w:val="274"/>
          <w:marRight w:val="0"/>
          <w:marTop w:val="0"/>
          <w:marBottom w:val="240"/>
          <w:divBdr>
            <w:top w:val="none" w:sz="0" w:space="0" w:color="auto"/>
            <w:left w:val="none" w:sz="0" w:space="0" w:color="auto"/>
            <w:bottom w:val="none" w:sz="0" w:space="0" w:color="auto"/>
            <w:right w:val="none" w:sz="0" w:space="0" w:color="auto"/>
          </w:divBdr>
        </w:div>
      </w:divsChild>
    </w:div>
    <w:div w:id="636107606">
      <w:bodyDiv w:val="1"/>
      <w:marLeft w:val="0"/>
      <w:marRight w:val="0"/>
      <w:marTop w:val="0"/>
      <w:marBottom w:val="0"/>
      <w:divBdr>
        <w:top w:val="none" w:sz="0" w:space="0" w:color="auto"/>
        <w:left w:val="none" w:sz="0" w:space="0" w:color="auto"/>
        <w:bottom w:val="none" w:sz="0" w:space="0" w:color="auto"/>
        <w:right w:val="none" w:sz="0" w:space="0" w:color="auto"/>
      </w:divBdr>
      <w:divsChild>
        <w:div w:id="1906378937">
          <w:marLeft w:val="360"/>
          <w:marRight w:val="0"/>
          <w:marTop w:val="200"/>
          <w:marBottom w:val="0"/>
          <w:divBdr>
            <w:top w:val="none" w:sz="0" w:space="0" w:color="auto"/>
            <w:left w:val="none" w:sz="0" w:space="0" w:color="auto"/>
            <w:bottom w:val="none" w:sz="0" w:space="0" w:color="auto"/>
            <w:right w:val="none" w:sz="0" w:space="0" w:color="auto"/>
          </w:divBdr>
        </w:div>
      </w:divsChild>
    </w:div>
    <w:div w:id="699626885">
      <w:bodyDiv w:val="1"/>
      <w:marLeft w:val="0"/>
      <w:marRight w:val="0"/>
      <w:marTop w:val="0"/>
      <w:marBottom w:val="0"/>
      <w:divBdr>
        <w:top w:val="none" w:sz="0" w:space="0" w:color="auto"/>
        <w:left w:val="none" w:sz="0" w:space="0" w:color="auto"/>
        <w:bottom w:val="none" w:sz="0" w:space="0" w:color="auto"/>
        <w:right w:val="none" w:sz="0" w:space="0" w:color="auto"/>
      </w:divBdr>
      <w:divsChild>
        <w:div w:id="991518254">
          <w:marLeft w:val="547"/>
          <w:marRight w:val="0"/>
          <w:marTop w:val="96"/>
          <w:marBottom w:val="0"/>
          <w:divBdr>
            <w:top w:val="none" w:sz="0" w:space="0" w:color="auto"/>
            <w:left w:val="none" w:sz="0" w:space="0" w:color="auto"/>
            <w:bottom w:val="none" w:sz="0" w:space="0" w:color="auto"/>
            <w:right w:val="none" w:sz="0" w:space="0" w:color="auto"/>
          </w:divBdr>
        </w:div>
      </w:divsChild>
    </w:div>
    <w:div w:id="729695661">
      <w:bodyDiv w:val="1"/>
      <w:marLeft w:val="0"/>
      <w:marRight w:val="0"/>
      <w:marTop w:val="0"/>
      <w:marBottom w:val="0"/>
      <w:divBdr>
        <w:top w:val="none" w:sz="0" w:space="0" w:color="auto"/>
        <w:left w:val="none" w:sz="0" w:space="0" w:color="auto"/>
        <w:bottom w:val="none" w:sz="0" w:space="0" w:color="auto"/>
        <w:right w:val="none" w:sz="0" w:space="0" w:color="auto"/>
      </w:divBdr>
    </w:div>
    <w:div w:id="736250492">
      <w:bodyDiv w:val="1"/>
      <w:marLeft w:val="0"/>
      <w:marRight w:val="0"/>
      <w:marTop w:val="0"/>
      <w:marBottom w:val="0"/>
      <w:divBdr>
        <w:top w:val="none" w:sz="0" w:space="0" w:color="auto"/>
        <w:left w:val="none" w:sz="0" w:space="0" w:color="auto"/>
        <w:bottom w:val="none" w:sz="0" w:space="0" w:color="auto"/>
        <w:right w:val="none" w:sz="0" w:space="0" w:color="auto"/>
      </w:divBdr>
      <w:divsChild>
        <w:div w:id="599607591">
          <w:marLeft w:val="547"/>
          <w:marRight w:val="0"/>
          <w:marTop w:val="0"/>
          <w:marBottom w:val="120"/>
          <w:divBdr>
            <w:top w:val="none" w:sz="0" w:space="0" w:color="auto"/>
            <w:left w:val="none" w:sz="0" w:space="0" w:color="auto"/>
            <w:bottom w:val="none" w:sz="0" w:space="0" w:color="auto"/>
            <w:right w:val="none" w:sz="0" w:space="0" w:color="auto"/>
          </w:divBdr>
        </w:div>
        <w:div w:id="1679959711">
          <w:marLeft w:val="1181"/>
          <w:marRight w:val="0"/>
          <w:marTop w:val="0"/>
          <w:marBottom w:val="120"/>
          <w:divBdr>
            <w:top w:val="none" w:sz="0" w:space="0" w:color="auto"/>
            <w:left w:val="none" w:sz="0" w:space="0" w:color="auto"/>
            <w:bottom w:val="none" w:sz="0" w:space="0" w:color="auto"/>
            <w:right w:val="none" w:sz="0" w:space="0" w:color="auto"/>
          </w:divBdr>
        </w:div>
        <w:div w:id="1805274178">
          <w:marLeft w:val="1181"/>
          <w:marRight w:val="0"/>
          <w:marTop w:val="0"/>
          <w:marBottom w:val="120"/>
          <w:divBdr>
            <w:top w:val="none" w:sz="0" w:space="0" w:color="auto"/>
            <w:left w:val="none" w:sz="0" w:space="0" w:color="auto"/>
            <w:bottom w:val="none" w:sz="0" w:space="0" w:color="auto"/>
            <w:right w:val="none" w:sz="0" w:space="0" w:color="auto"/>
          </w:divBdr>
        </w:div>
        <w:div w:id="1069961888">
          <w:marLeft w:val="547"/>
          <w:marRight w:val="0"/>
          <w:marTop w:val="0"/>
          <w:marBottom w:val="120"/>
          <w:divBdr>
            <w:top w:val="none" w:sz="0" w:space="0" w:color="auto"/>
            <w:left w:val="none" w:sz="0" w:space="0" w:color="auto"/>
            <w:bottom w:val="none" w:sz="0" w:space="0" w:color="auto"/>
            <w:right w:val="none" w:sz="0" w:space="0" w:color="auto"/>
          </w:divBdr>
        </w:div>
        <w:div w:id="1335497929">
          <w:marLeft w:val="547"/>
          <w:marRight w:val="0"/>
          <w:marTop w:val="0"/>
          <w:marBottom w:val="120"/>
          <w:divBdr>
            <w:top w:val="none" w:sz="0" w:space="0" w:color="auto"/>
            <w:left w:val="none" w:sz="0" w:space="0" w:color="auto"/>
            <w:bottom w:val="none" w:sz="0" w:space="0" w:color="auto"/>
            <w:right w:val="none" w:sz="0" w:space="0" w:color="auto"/>
          </w:divBdr>
        </w:div>
        <w:div w:id="126704521">
          <w:marLeft w:val="1181"/>
          <w:marRight w:val="0"/>
          <w:marTop w:val="0"/>
          <w:marBottom w:val="120"/>
          <w:divBdr>
            <w:top w:val="none" w:sz="0" w:space="0" w:color="auto"/>
            <w:left w:val="none" w:sz="0" w:space="0" w:color="auto"/>
            <w:bottom w:val="none" w:sz="0" w:space="0" w:color="auto"/>
            <w:right w:val="none" w:sz="0" w:space="0" w:color="auto"/>
          </w:divBdr>
        </w:div>
      </w:divsChild>
    </w:div>
    <w:div w:id="746614213">
      <w:bodyDiv w:val="1"/>
      <w:marLeft w:val="0"/>
      <w:marRight w:val="0"/>
      <w:marTop w:val="0"/>
      <w:marBottom w:val="0"/>
      <w:divBdr>
        <w:top w:val="none" w:sz="0" w:space="0" w:color="auto"/>
        <w:left w:val="none" w:sz="0" w:space="0" w:color="auto"/>
        <w:bottom w:val="none" w:sz="0" w:space="0" w:color="auto"/>
        <w:right w:val="none" w:sz="0" w:space="0" w:color="auto"/>
      </w:divBdr>
      <w:divsChild>
        <w:div w:id="1206482262">
          <w:marLeft w:val="1411"/>
          <w:marRight w:val="0"/>
          <w:marTop w:val="120"/>
          <w:marBottom w:val="0"/>
          <w:divBdr>
            <w:top w:val="none" w:sz="0" w:space="0" w:color="auto"/>
            <w:left w:val="none" w:sz="0" w:space="0" w:color="auto"/>
            <w:bottom w:val="none" w:sz="0" w:space="0" w:color="auto"/>
            <w:right w:val="none" w:sz="0" w:space="0" w:color="auto"/>
          </w:divBdr>
        </w:div>
        <w:div w:id="1664121936">
          <w:marLeft w:val="1411"/>
          <w:marRight w:val="0"/>
          <w:marTop w:val="120"/>
          <w:marBottom w:val="0"/>
          <w:divBdr>
            <w:top w:val="none" w:sz="0" w:space="0" w:color="auto"/>
            <w:left w:val="none" w:sz="0" w:space="0" w:color="auto"/>
            <w:bottom w:val="none" w:sz="0" w:space="0" w:color="auto"/>
            <w:right w:val="none" w:sz="0" w:space="0" w:color="auto"/>
          </w:divBdr>
        </w:div>
        <w:div w:id="274868144">
          <w:marLeft w:val="1411"/>
          <w:marRight w:val="0"/>
          <w:marTop w:val="120"/>
          <w:marBottom w:val="0"/>
          <w:divBdr>
            <w:top w:val="none" w:sz="0" w:space="0" w:color="auto"/>
            <w:left w:val="none" w:sz="0" w:space="0" w:color="auto"/>
            <w:bottom w:val="none" w:sz="0" w:space="0" w:color="auto"/>
            <w:right w:val="none" w:sz="0" w:space="0" w:color="auto"/>
          </w:divBdr>
        </w:div>
      </w:divsChild>
    </w:div>
    <w:div w:id="765226636">
      <w:bodyDiv w:val="1"/>
      <w:marLeft w:val="0"/>
      <w:marRight w:val="0"/>
      <w:marTop w:val="0"/>
      <w:marBottom w:val="0"/>
      <w:divBdr>
        <w:top w:val="none" w:sz="0" w:space="0" w:color="auto"/>
        <w:left w:val="none" w:sz="0" w:space="0" w:color="auto"/>
        <w:bottom w:val="none" w:sz="0" w:space="0" w:color="auto"/>
        <w:right w:val="none" w:sz="0" w:space="0" w:color="auto"/>
      </w:divBdr>
      <w:divsChild>
        <w:div w:id="876435216">
          <w:marLeft w:val="547"/>
          <w:marRight w:val="0"/>
          <w:marTop w:val="86"/>
          <w:marBottom w:val="0"/>
          <w:divBdr>
            <w:top w:val="none" w:sz="0" w:space="0" w:color="auto"/>
            <w:left w:val="none" w:sz="0" w:space="0" w:color="auto"/>
            <w:bottom w:val="none" w:sz="0" w:space="0" w:color="auto"/>
            <w:right w:val="none" w:sz="0" w:space="0" w:color="auto"/>
          </w:divBdr>
        </w:div>
        <w:div w:id="24134622">
          <w:marLeft w:val="547"/>
          <w:marRight w:val="0"/>
          <w:marTop w:val="86"/>
          <w:marBottom w:val="0"/>
          <w:divBdr>
            <w:top w:val="none" w:sz="0" w:space="0" w:color="auto"/>
            <w:left w:val="none" w:sz="0" w:space="0" w:color="auto"/>
            <w:bottom w:val="none" w:sz="0" w:space="0" w:color="auto"/>
            <w:right w:val="none" w:sz="0" w:space="0" w:color="auto"/>
          </w:divBdr>
        </w:div>
        <w:div w:id="1034960628">
          <w:marLeft w:val="547"/>
          <w:marRight w:val="0"/>
          <w:marTop w:val="86"/>
          <w:marBottom w:val="0"/>
          <w:divBdr>
            <w:top w:val="none" w:sz="0" w:space="0" w:color="auto"/>
            <w:left w:val="none" w:sz="0" w:space="0" w:color="auto"/>
            <w:bottom w:val="none" w:sz="0" w:space="0" w:color="auto"/>
            <w:right w:val="none" w:sz="0" w:space="0" w:color="auto"/>
          </w:divBdr>
        </w:div>
        <w:div w:id="1447237058">
          <w:marLeft w:val="547"/>
          <w:marRight w:val="0"/>
          <w:marTop w:val="86"/>
          <w:marBottom w:val="0"/>
          <w:divBdr>
            <w:top w:val="none" w:sz="0" w:space="0" w:color="auto"/>
            <w:left w:val="none" w:sz="0" w:space="0" w:color="auto"/>
            <w:bottom w:val="none" w:sz="0" w:space="0" w:color="auto"/>
            <w:right w:val="none" w:sz="0" w:space="0" w:color="auto"/>
          </w:divBdr>
        </w:div>
        <w:div w:id="1946230986">
          <w:marLeft w:val="547"/>
          <w:marRight w:val="0"/>
          <w:marTop w:val="86"/>
          <w:marBottom w:val="0"/>
          <w:divBdr>
            <w:top w:val="none" w:sz="0" w:space="0" w:color="auto"/>
            <w:left w:val="none" w:sz="0" w:space="0" w:color="auto"/>
            <w:bottom w:val="none" w:sz="0" w:space="0" w:color="auto"/>
            <w:right w:val="none" w:sz="0" w:space="0" w:color="auto"/>
          </w:divBdr>
        </w:div>
        <w:div w:id="134369894">
          <w:marLeft w:val="547"/>
          <w:marRight w:val="0"/>
          <w:marTop w:val="86"/>
          <w:marBottom w:val="0"/>
          <w:divBdr>
            <w:top w:val="none" w:sz="0" w:space="0" w:color="auto"/>
            <w:left w:val="none" w:sz="0" w:space="0" w:color="auto"/>
            <w:bottom w:val="none" w:sz="0" w:space="0" w:color="auto"/>
            <w:right w:val="none" w:sz="0" w:space="0" w:color="auto"/>
          </w:divBdr>
        </w:div>
        <w:div w:id="836576423">
          <w:marLeft w:val="547"/>
          <w:marRight w:val="0"/>
          <w:marTop w:val="86"/>
          <w:marBottom w:val="0"/>
          <w:divBdr>
            <w:top w:val="none" w:sz="0" w:space="0" w:color="auto"/>
            <w:left w:val="none" w:sz="0" w:space="0" w:color="auto"/>
            <w:bottom w:val="none" w:sz="0" w:space="0" w:color="auto"/>
            <w:right w:val="none" w:sz="0" w:space="0" w:color="auto"/>
          </w:divBdr>
        </w:div>
        <w:div w:id="2114130860">
          <w:marLeft w:val="547"/>
          <w:marRight w:val="0"/>
          <w:marTop w:val="86"/>
          <w:marBottom w:val="0"/>
          <w:divBdr>
            <w:top w:val="none" w:sz="0" w:space="0" w:color="auto"/>
            <w:left w:val="none" w:sz="0" w:space="0" w:color="auto"/>
            <w:bottom w:val="none" w:sz="0" w:space="0" w:color="auto"/>
            <w:right w:val="none" w:sz="0" w:space="0" w:color="auto"/>
          </w:divBdr>
        </w:div>
        <w:div w:id="824979604">
          <w:marLeft w:val="547"/>
          <w:marRight w:val="0"/>
          <w:marTop w:val="86"/>
          <w:marBottom w:val="0"/>
          <w:divBdr>
            <w:top w:val="none" w:sz="0" w:space="0" w:color="auto"/>
            <w:left w:val="none" w:sz="0" w:space="0" w:color="auto"/>
            <w:bottom w:val="none" w:sz="0" w:space="0" w:color="auto"/>
            <w:right w:val="none" w:sz="0" w:space="0" w:color="auto"/>
          </w:divBdr>
        </w:div>
      </w:divsChild>
    </w:div>
    <w:div w:id="790170572">
      <w:bodyDiv w:val="1"/>
      <w:marLeft w:val="0"/>
      <w:marRight w:val="0"/>
      <w:marTop w:val="0"/>
      <w:marBottom w:val="0"/>
      <w:divBdr>
        <w:top w:val="none" w:sz="0" w:space="0" w:color="auto"/>
        <w:left w:val="none" w:sz="0" w:space="0" w:color="auto"/>
        <w:bottom w:val="none" w:sz="0" w:space="0" w:color="auto"/>
        <w:right w:val="none" w:sz="0" w:space="0" w:color="auto"/>
      </w:divBdr>
    </w:div>
    <w:div w:id="814225098">
      <w:bodyDiv w:val="1"/>
      <w:marLeft w:val="0"/>
      <w:marRight w:val="0"/>
      <w:marTop w:val="0"/>
      <w:marBottom w:val="0"/>
      <w:divBdr>
        <w:top w:val="none" w:sz="0" w:space="0" w:color="auto"/>
        <w:left w:val="none" w:sz="0" w:space="0" w:color="auto"/>
        <w:bottom w:val="none" w:sz="0" w:space="0" w:color="auto"/>
        <w:right w:val="none" w:sz="0" w:space="0" w:color="auto"/>
      </w:divBdr>
      <w:divsChild>
        <w:div w:id="455683038">
          <w:marLeft w:val="274"/>
          <w:marRight w:val="0"/>
          <w:marTop w:val="120"/>
          <w:marBottom w:val="0"/>
          <w:divBdr>
            <w:top w:val="none" w:sz="0" w:space="0" w:color="auto"/>
            <w:left w:val="none" w:sz="0" w:space="0" w:color="auto"/>
            <w:bottom w:val="none" w:sz="0" w:space="0" w:color="auto"/>
            <w:right w:val="none" w:sz="0" w:space="0" w:color="auto"/>
          </w:divBdr>
        </w:div>
        <w:div w:id="1686059191">
          <w:marLeft w:val="720"/>
          <w:marRight w:val="0"/>
          <w:marTop w:val="120"/>
          <w:marBottom w:val="0"/>
          <w:divBdr>
            <w:top w:val="none" w:sz="0" w:space="0" w:color="auto"/>
            <w:left w:val="none" w:sz="0" w:space="0" w:color="auto"/>
            <w:bottom w:val="none" w:sz="0" w:space="0" w:color="auto"/>
            <w:right w:val="none" w:sz="0" w:space="0" w:color="auto"/>
          </w:divBdr>
        </w:div>
        <w:div w:id="2054386497">
          <w:marLeft w:val="720"/>
          <w:marRight w:val="0"/>
          <w:marTop w:val="120"/>
          <w:marBottom w:val="0"/>
          <w:divBdr>
            <w:top w:val="none" w:sz="0" w:space="0" w:color="auto"/>
            <w:left w:val="none" w:sz="0" w:space="0" w:color="auto"/>
            <w:bottom w:val="none" w:sz="0" w:space="0" w:color="auto"/>
            <w:right w:val="none" w:sz="0" w:space="0" w:color="auto"/>
          </w:divBdr>
        </w:div>
        <w:div w:id="528689510">
          <w:marLeft w:val="274"/>
          <w:marRight w:val="0"/>
          <w:marTop w:val="120"/>
          <w:marBottom w:val="0"/>
          <w:divBdr>
            <w:top w:val="none" w:sz="0" w:space="0" w:color="auto"/>
            <w:left w:val="none" w:sz="0" w:space="0" w:color="auto"/>
            <w:bottom w:val="none" w:sz="0" w:space="0" w:color="auto"/>
            <w:right w:val="none" w:sz="0" w:space="0" w:color="auto"/>
          </w:divBdr>
        </w:div>
        <w:div w:id="168565891">
          <w:marLeft w:val="720"/>
          <w:marRight w:val="0"/>
          <w:marTop w:val="120"/>
          <w:marBottom w:val="0"/>
          <w:divBdr>
            <w:top w:val="none" w:sz="0" w:space="0" w:color="auto"/>
            <w:left w:val="none" w:sz="0" w:space="0" w:color="auto"/>
            <w:bottom w:val="none" w:sz="0" w:space="0" w:color="auto"/>
            <w:right w:val="none" w:sz="0" w:space="0" w:color="auto"/>
          </w:divBdr>
        </w:div>
        <w:div w:id="1579442112">
          <w:marLeft w:val="720"/>
          <w:marRight w:val="0"/>
          <w:marTop w:val="120"/>
          <w:marBottom w:val="0"/>
          <w:divBdr>
            <w:top w:val="none" w:sz="0" w:space="0" w:color="auto"/>
            <w:left w:val="none" w:sz="0" w:space="0" w:color="auto"/>
            <w:bottom w:val="none" w:sz="0" w:space="0" w:color="auto"/>
            <w:right w:val="none" w:sz="0" w:space="0" w:color="auto"/>
          </w:divBdr>
        </w:div>
        <w:div w:id="1106462736">
          <w:marLeft w:val="274"/>
          <w:marRight w:val="0"/>
          <w:marTop w:val="240"/>
          <w:marBottom w:val="0"/>
          <w:divBdr>
            <w:top w:val="none" w:sz="0" w:space="0" w:color="auto"/>
            <w:left w:val="none" w:sz="0" w:space="0" w:color="auto"/>
            <w:bottom w:val="none" w:sz="0" w:space="0" w:color="auto"/>
            <w:right w:val="none" w:sz="0" w:space="0" w:color="auto"/>
          </w:divBdr>
        </w:div>
        <w:div w:id="1319846557">
          <w:marLeft w:val="720"/>
          <w:marRight w:val="0"/>
          <w:marTop w:val="0"/>
          <w:marBottom w:val="0"/>
          <w:divBdr>
            <w:top w:val="none" w:sz="0" w:space="0" w:color="auto"/>
            <w:left w:val="none" w:sz="0" w:space="0" w:color="auto"/>
            <w:bottom w:val="none" w:sz="0" w:space="0" w:color="auto"/>
            <w:right w:val="none" w:sz="0" w:space="0" w:color="auto"/>
          </w:divBdr>
        </w:div>
        <w:div w:id="663700799">
          <w:marLeft w:val="720"/>
          <w:marRight w:val="0"/>
          <w:marTop w:val="0"/>
          <w:marBottom w:val="0"/>
          <w:divBdr>
            <w:top w:val="none" w:sz="0" w:space="0" w:color="auto"/>
            <w:left w:val="none" w:sz="0" w:space="0" w:color="auto"/>
            <w:bottom w:val="none" w:sz="0" w:space="0" w:color="auto"/>
            <w:right w:val="none" w:sz="0" w:space="0" w:color="auto"/>
          </w:divBdr>
        </w:div>
        <w:div w:id="270431582">
          <w:marLeft w:val="720"/>
          <w:marRight w:val="0"/>
          <w:marTop w:val="0"/>
          <w:marBottom w:val="0"/>
          <w:divBdr>
            <w:top w:val="none" w:sz="0" w:space="0" w:color="auto"/>
            <w:left w:val="none" w:sz="0" w:space="0" w:color="auto"/>
            <w:bottom w:val="none" w:sz="0" w:space="0" w:color="auto"/>
            <w:right w:val="none" w:sz="0" w:space="0" w:color="auto"/>
          </w:divBdr>
        </w:div>
      </w:divsChild>
    </w:div>
    <w:div w:id="822821476">
      <w:bodyDiv w:val="1"/>
      <w:marLeft w:val="0"/>
      <w:marRight w:val="0"/>
      <w:marTop w:val="0"/>
      <w:marBottom w:val="0"/>
      <w:divBdr>
        <w:top w:val="none" w:sz="0" w:space="0" w:color="auto"/>
        <w:left w:val="none" w:sz="0" w:space="0" w:color="auto"/>
        <w:bottom w:val="none" w:sz="0" w:space="0" w:color="auto"/>
        <w:right w:val="none" w:sz="0" w:space="0" w:color="auto"/>
      </w:divBdr>
      <w:divsChild>
        <w:div w:id="1503275318">
          <w:marLeft w:val="274"/>
          <w:marRight w:val="0"/>
          <w:marTop w:val="58"/>
          <w:marBottom w:val="120"/>
          <w:divBdr>
            <w:top w:val="none" w:sz="0" w:space="0" w:color="auto"/>
            <w:left w:val="none" w:sz="0" w:space="0" w:color="auto"/>
            <w:bottom w:val="none" w:sz="0" w:space="0" w:color="auto"/>
            <w:right w:val="none" w:sz="0" w:space="0" w:color="auto"/>
          </w:divBdr>
        </w:div>
        <w:div w:id="1529104163">
          <w:marLeft w:val="274"/>
          <w:marRight w:val="0"/>
          <w:marTop w:val="58"/>
          <w:marBottom w:val="120"/>
          <w:divBdr>
            <w:top w:val="none" w:sz="0" w:space="0" w:color="auto"/>
            <w:left w:val="none" w:sz="0" w:space="0" w:color="auto"/>
            <w:bottom w:val="none" w:sz="0" w:space="0" w:color="auto"/>
            <w:right w:val="none" w:sz="0" w:space="0" w:color="auto"/>
          </w:divBdr>
        </w:div>
      </w:divsChild>
    </w:div>
    <w:div w:id="824125356">
      <w:bodyDiv w:val="1"/>
      <w:marLeft w:val="0"/>
      <w:marRight w:val="0"/>
      <w:marTop w:val="0"/>
      <w:marBottom w:val="0"/>
      <w:divBdr>
        <w:top w:val="none" w:sz="0" w:space="0" w:color="auto"/>
        <w:left w:val="none" w:sz="0" w:space="0" w:color="auto"/>
        <w:bottom w:val="none" w:sz="0" w:space="0" w:color="auto"/>
        <w:right w:val="none" w:sz="0" w:space="0" w:color="auto"/>
      </w:divBdr>
      <w:divsChild>
        <w:div w:id="1806583407">
          <w:marLeft w:val="446"/>
          <w:marRight w:val="0"/>
          <w:marTop w:val="91"/>
          <w:marBottom w:val="120"/>
          <w:divBdr>
            <w:top w:val="none" w:sz="0" w:space="0" w:color="auto"/>
            <w:left w:val="none" w:sz="0" w:space="0" w:color="auto"/>
            <w:bottom w:val="none" w:sz="0" w:space="0" w:color="auto"/>
            <w:right w:val="none" w:sz="0" w:space="0" w:color="auto"/>
          </w:divBdr>
        </w:div>
      </w:divsChild>
    </w:div>
    <w:div w:id="870924336">
      <w:bodyDiv w:val="1"/>
      <w:marLeft w:val="0"/>
      <w:marRight w:val="0"/>
      <w:marTop w:val="0"/>
      <w:marBottom w:val="0"/>
      <w:divBdr>
        <w:top w:val="none" w:sz="0" w:space="0" w:color="auto"/>
        <w:left w:val="none" w:sz="0" w:space="0" w:color="auto"/>
        <w:bottom w:val="none" w:sz="0" w:space="0" w:color="auto"/>
        <w:right w:val="none" w:sz="0" w:space="0" w:color="auto"/>
      </w:divBdr>
    </w:div>
    <w:div w:id="871070351">
      <w:bodyDiv w:val="1"/>
      <w:marLeft w:val="0"/>
      <w:marRight w:val="0"/>
      <w:marTop w:val="0"/>
      <w:marBottom w:val="0"/>
      <w:divBdr>
        <w:top w:val="none" w:sz="0" w:space="0" w:color="auto"/>
        <w:left w:val="none" w:sz="0" w:space="0" w:color="auto"/>
        <w:bottom w:val="none" w:sz="0" w:space="0" w:color="auto"/>
        <w:right w:val="none" w:sz="0" w:space="0" w:color="auto"/>
      </w:divBdr>
      <w:divsChild>
        <w:div w:id="1820072672">
          <w:marLeft w:val="446"/>
          <w:marRight w:val="0"/>
          <w:marTop w:val="0"/>
          <w:marBottom w:val="0"/>
          <w:divBdr>
            <w:top w:val="none" w:sz="0" w:space="0" w:color="auto"/>
            <w:left w:val="none" w:sz="0" w:space="0" w:color="auto"/>
            <w:bottom w:val="none" w:sz="0" w:space="0" w:color="auto"/>
            <w:right w:val="none" w:sz="0" w:space="0" w:color="auto"/>
          </w:divBdr>
        </w:div>
        <w:div w:id="1313604800">
          <w:marLeft w:val="446"/>
          <w:marRight w:val="0"/>
          <w:marTop w:val="0"/>
          <w:marBottom w:val="0"/>
          <w:divBdr>
            <w:top w:val="none" w:sz="0" w:space="0" w:color="auto"/>
            <w:left w:val="none" w:sz="0" w:space="0" w:color="auto"/>
            <w:bottom w:val="none" w:sz="0" w:space="0" w:color="auto"/>
            <w:right w:val="none" w:sz="0" w:space="0" w:color="auto"/>
          </w:divBdr>
        </w:div>
      </w:divsChild>
    </w:div>
    <w:div w:id="879780934">
      <w:bodyDiv w:val="1"/>
      <w:marLeft w:val="0"/>
      <w:marRight w:val="0"/>
      <w:marTop w:val="0"/>
      <w:marBottom w:val="0"/>
      <w:divBdr>
        <w:top w:val="none" w:sz="0" w:space="0" w:color="auto"/>
        <w:left w:val="none" w:sz="0" w:space="0" w:color="auto"/>
        <w:bottom w:val="none" w:sz="0" w:space="0" w:color="auto"/>
        <w:right w:val="none" w:sz="0" w:space="0" w:color="auto"/>
      </w:divBdr>
    </w:div>
    <w:div w:id="881288818">
      <w:bodyDiv w:val="1"/>
      <w:marLeft w:val="0"/>
      <w:marRight w:val="0"/>
      <w:marTop w:val="0"/>
      <w:marBottom w:val="0"/>
      <w:divBdr>
        <w:top w:val="none" w:sz="0" w:space="0" w:color="auto"/>
        <w:left w:val="none" w:sz="0" w:space="0" w:color="auto"/>
        <w:bottom w:val="none" w:sz="0" w:space="0" w:color="auto"/>
        <w:right w:val="none" w:sz="0" w:space="0" w:color="auto"/>
      </w:divBdr>
      <w:divsChild>
        <w:div w:id="1104570103">
          <w:marLeft w:val="360"/>
          <w:marRight w:val="0"/>
          <w:marTop w:val="200"/>
          <w:marBottom w:val="0"/>
          <w:divBdr>
            <w:top w:val="none" w:sz="0" w:space="0" w:color="auto"/>
            <w:left w:val="none" w:sz="0" w:space="0" w:color="auto"/>
            <w:bottom w:val="none" w:sz="0" w:space="0" w:color="auto"/>
            <w:right w:val="none" w:sz="0" w:space="0" w:color="auto"/>
          </w:divBdr>
        </w:div>
      </w:divsChild>
    </w:div>
    <w:div w:id="896017663">
      <w:bodyDiv w:val="1"/>
      <w:marLeft w:val="0"/>
      <w:marRight w:val="0"/>
      <w:marTop w:val="0"/>
      <w:marBottom w:val="0"/>
      <w:divBdr>
        <w:top w:val="none" w:sz="0" w:space="0" w:color="auto"/>
        <w:left w:val="none" w:sz="0" w:space="0" w:color="auto"/>
        <w:bottom w:val="none" w:sz="0" w:space="0" w:color="auto"/>
        <w:right w:val="none" w:sz="0" w:space="0" w:color="auto"/>
      </w:divBdr>
      <w:divsChild>
        <w:div w:id="163983687">
          <w:marLeft w:val="446"/>
          <w:marRight w:val="0"/>
          <w:marTop w:val="0"/>
          <w:marBottom w:val="0"/>
          <w:divBdr>
            <w:top w:val="none" w:sz="0" w:space="0" w:color="auto"/>
            <w:left w:val="none" w:sz="0" w:space="0" w:color="auto"/>
            <w:bottom w:val="none" w:sz="0" w:space="0" w:color="auto"/>
            <w:right w:val="none" w:sz="0" w:space="0" w:color="auto"/>
          </w:divBdr>
        </w:div>
        <w:div w:id="1379934175">
          <w:marLeft w:val="446"/>
          <w:marRight w:val="0"/>
          <w:marTop w:val="0"/>
          <w:marBottom w:val="0"/>
          <w:divBdr>
            <w:top w:val="none" w:sz="0" w:space="0" w:color="auto"/>
            <w:left w:val="none" w:sz="0" w:space="0" w:color="auto"/>
            <w:bottom w:val="none" w:sz="0" w:space="0" w:color="auto"/>
            <w:right w:val="none" w:sz="0" w:space="0" w:color="auto"/>
          </w:divBdr>
        </w:div>
      </w:divsChild>
    </w:div>
    <w:div w:id="900285926">
      <w:bodyDiv w:val="1"/>
      <w:marLeft w:val="0"/>
      <w:marRight w:val="0"/>
      <w:marTop w:val="0"/>
      <w:marBottom w:val="0"/>
      <w:divBdr>
        <w:top w:val="none" w:sz="0" w:space="0" w:color="auto"/>
        <w:left w:val="none" w:sz="0" w:space="0" w:color="auto"/>
        <w:bottom w:val="none" w:sz="0" w:space="0" w:color="auto"/>
        <w:right w:val="none" w:sz="0" w:space="0" w:color="auto"/>
      </w:divBdr>
      <w:divsChild>
        <w:div w:id="1532915847">
          <w:marLeft w:val="1080"/>
          <w:marRight w:val="0"/>
          <w:marTop w:val="100"/>
          <w:marBottom w:val="0"/>
          <w:divBdr>
            <w:top w:val="none" w:sz="0" w:space="0" w:color="auto"/>
            <w:left w:val="none" w:sz="0" w:space="0" w:color="auto"/>
            <w:bottom w:val="none" w:sz="0" w:space="0" w:color="auto"/>
            <w:right w:val="none" w:sz="0" w:space="0" w:color="auto"/>
          </w:divBdr>
        </w:div>
        <w:div w:id="1504972384">
          <w:marLeft w:val="1080"/>
          <w:marRight w:val="0"/>
          <w:marTop w:val="100"/>
          <w:marBottom w:val="0"/>
          <w:divBdr>
            <w:top w:val="none" w:sz="0" w:space="0" w:color="auto"/>
            <w:left w:val="none" w:sz="0" w:space="0" w:color="auto"/>
            <w:bottom w:val="none" w:sz="0" w:space="0" w:color="auto"/>
            <w:right w:val="none" w:sz="0" w:space="0" w:color="auto"/>
          </w:divBdr>
        </w:div>
        <w:div w:id="1763407940">
          <w:marLeft w:val="1080"/>
          <w:marRight w:val="0"/>
          <w:marTop w:val="100"/>
          <w:marBottom w:val="0"/>
          <w:divBdr>
            <w:top w:val="none" w:sz="0" w:space="0" w:color="auto"/>
            <w:left w:val="none" w:sz="0" w:space="0" w:color="auto"/>
            <w:bottom w:val="none" w:sz="0" w:space="0" w:color="auto"/>
            <w:right w:val="none" w:sz="0" w:space="0" w:color="auto"/>
          </w:divBdr>
        </w:div>
        <w:div w:id="1040276267">
          <w:marLeft w:val="1080"/>
          <w:marRight w:val="0"/>
          <w:marTop w:val="100"/>
          <w:marBottom w:val="0"/>
          <w:divBdr>
            <w:top w:val="none" w:sz="0" w:space="0" w:color="auto"/>
            <w:left w:val="none" w:sz="0" w:space="0" w:color="auto"/>
            <w:bottom w:val="none" w:sz="0" w:space="0" w:color="auto"/>
            <w:right w:val="none" w:sz="0" w:space="0" w:color="auto"/>
          </w:divBdr>
        </w:div>
      </w:divsChild>
    </w:div>
    <w:div w:id="908266361">
      <w:bodyDiv w:val="1"/>
      <w:marLeft w:val="0"/>
      <w:marRight w:val="0"/>
      <w:marTop w:val="0"/>
      <w:marBottom w:val="0"/>
      <w:divBdr>
        <w:top w:val="none" w:sz="0" w:space="0" w:color="auto"/>
        <w:left w:val="none" w:sz="0" w:space="0" w:color="auto"/>
        <w:bottom w:val="none" w:sz="0" w:space="0" w:color="auto"/>
        <w:right w:val="none" w:sz="0" w:space="0" w:color="auto"/>
      </w:divBdr>
      <w:divsChild>
        <w:div w:id="1989429932">
          <w:marLeft w:val="547"/>
          <w:marRight w:val="0"/>
          <w:marTop w:val="96"/>
          <w:marBottom w:val="0"/>
          <w:divBdr>
            <w:top w:val="none" w:sz="0" w:space="0" w:color="auto"/>
            <w:left w:val="none" w:sz="0" w:space="0" w:color="auto"/>
            <w:bottom w:val="none" w:sz="0" w:space="0" w:color="auto"/>
            <w:right w:val="none" w:sz="0" w:space="0" w:color="auto"/>
          </w:divBdr>
        </w:div>
        <w:div w:id="1129326903">
          <w:marLeft w:val="547"/>
          <w:marRight w:val="0"/>
          <w:marTop w:val="96"/>
          <w:marBottom w:val="0"/>
          <w:divBdr>
            <w:top w:val="none" w:sz="0" w:space="0" w:color="auto"/>
            <w:left w:val="none" w:sz="0" w:space="0" w:color="auto"/>
            <w:bottom w:val="none" w:sz="0" w:space="0" w:color="auto"/>
            <w:right w:val="none" w:sz="0" w:space="0" w:color="auto"/>
          </w:divBdr>
        </w:div>
      </w:divsChild>
    </w:div>
    <w:div w:id="936908926">
      <w:bodyDiv w:val="1"/>
      <w:marLeft w:val="0"/>
      <w:marRight w:val="0"/>
      <w:marTop w:val="0"/>
      <w:marBottom w:val="0"/>
      <w:divBdr>
        <w:top w:val="none" w:sz="0" w:space="0" w:color="auto"/>
        <w:left w:val="none" w:sz="0" w:space="0" w:color="auto"/>
        <w:bottom w:val="none" w:sz="0" w:space="0" w:color="auto"/>
        <w:right w:val="none" w:sz="0" w:space="0" w:color="auto"/>
      </w:divBdr>
    </w:div>
    <w:div w:id="943269124">
      <w:bodyDiv w:val="1"/>
      <w:marLeft w:val="0"/>
      <w:marRight w:val="0"/>
      <w:marTop w:val="0"/>
      <w:marBottom w:val="0"/>
      <w:divBdr>
        <w:top w:val="none" w:sz="0" w:space="0" w:color="auto"/>
        <w:left w:val="none" w:sz="0" w:space="0" w:color="auto"/>
        <w:bottom w:val="none" w:sz="0" w:space="0" w:color="auto"/>
        <w:right w:val="none" w:sz="0" w:space="0" w:color="auto"/>
      </w:divBdr>
    </w:div>
    <w:div w:id="948007381">
      <w:bodyDiv w:val="1"/>
      <w:marLeft w:val="0"/>
      <w:marRight w:val="0"/>
      <w:marTop w:val="0"/>
      <w:marBottom w:val="0"/>
      <w:divBdr>
        <w:top w:val="none" w:sz="0" w:space="0" w:color="auto"/>
        <w:left w:val="none" w:sz="0" w:space="0" w:color="auto"/>
        <w:bottom w:val="none" w:sz="0" w:space="0" w:color="auto"/>
        <w:right w:val="none" w:sz="0" w:space="0" w:color="auto"/>
      </w:divBdr>
      <w:divsChild>
        <w:div w:id="1548567300">
          <w:marLeft w:val="187"/>
          <w:marRight w:val="0"/>
          <w:marTop w:val="60"/>
          <w:marBottom w:val="60"/>
          <w:divBdr>
            <w:top w:val="none" w:sz="0" w:space="0" w:color="auto"/>
            <w:left w:val="none" w:sz="0" w:space="0" w:color="auto"/>
            <w:bottom w:val="none" w:sz="0" w:space="0" w:color="auto"/>
            <w:right w:val="none" w:sz="0" w:space="0" w:color="auto"/>
          </w:divBdr>
        </w:div>
        <w:div w:id="1913197289">
          <w:marLeft w:val="173"/>
          <w:marRight w:val="0"/>
          <w:marTop w:val="60"/>
          <w:marBottom w:val="60"/>
          <w:divBdr>
            <w:top w:val="none" w:sz="0" w:space="0" w:color="auto"/>
            <w:left w:val="none" w:sz="0" w:space="0" w:color="auto"/>
            <w:bottom w:val="none" w:sz="0" w:space="0" w:color="auto"/>
            <w:right w:val="none" w:sz="0" w:space="0" w:color="auto"/>
          </w:divBdr>
        </w:div>
        <w:div w:id="1317801633">
          <w:marLeft w:val="173"/>
          <w:marRight w:val="0"/>
          <w:marTop w:val="60"/>
          <w:marBottom w:val="60"/>
          <w:divBdr>
            <w:top w:val="none" w:sz="0" w:space="0" w:color="auto"/>
            <w:left w:val="none" w:sz="0" w:space="0" w:color="auto"/>
            <w:bottom w:val="none" w:sz="0" w:space="0" w:color="auto"/>
            <w:right w:val="none" w:sz="0" w:space="0" w:color="auto"/>
          </w:divBdr>
        </w:div>
      </w:divsChild>
    </w:div>
    <w:div w:id="969356862">
      <w:bodyDiv w:val="1"/>
      <w:marLeft w:val="0"/>
      <w:marRight w:val="0"/>
      <w:marTop w:val="0"/>
      <w:marBottom w:val="0"/>
      <w:divBdr>
        <w:top w:val="none" w:sz="0" w:space="0" w:color="auto"/>
        <w:left w:val="none" w:sz="0" w:space="0" w:color="auto"/>
        <w:bottom w:val="none" w:sz="0" w:space="0" w:color="auto"/>
        <w:right w:val="none" w:sz="0" w:space="0" w:color="auto"/>
      </w:divBdr>
      <w:divsChild>
        <w:div w:id="94324684">
          <w:marLeft w:val="1080"/>
          <w:marRight w:val="0"/>
          <w:marTop w:val="100"/>
          <w:marBottom w:val="0"/>
          <w:divBdr>
            <w:top w:val="none" w:sz="0" w:space="0" w:color="auto"/>
            <w:left w:val="none" w:sz="0" w:space="0" w:color="auto"/>
            <w:bottom w:val="none" w:sz="0" w:space="0" w:color="auto"/>
            <w:right w:val="none" w:sz="0" w:space="0" w:color="auto"/>
          </w:divBdr>
        </w:div>
        <w:div w:id="1400443740">
          <w:marLeft w:val="1800"/>
          <w:marRight w:val="0"/>
          <w:marTop w:val="100"/>
          <w:marBottom w:val="0"/>
          <w:divBdr>
            <w:top w:val="none" w:sz="0" w:space="0" w:color="auto"/>
            <w:left w:val="none" w:sz="0" w:space="0" w:color="auto"/>
            <w:bottom w:val="none" w:sz="0" w:space="0" w:color="auto"/>
            <w:right w:val="none" w:sz="0" w:space="0" w:color="auto"/>
          </w:divBdr>
        </w:div>
      </w:divsChild>
    </w:div>
    <w:div w:id="1001617100">
      <w:bodyDiv w:val="1"/>
      <w:marLeft w:val="0"/>
      <w:marRight w:val="0"/>
      <w:marTop w:val="0"/>
      <w:marBottom w:val="0"/>
      <w:divBdr>
        <w:top w:val="none" w:sz="0" w:space="0" w:color="auto"/>
        <w:left w:val="none" w:sz="0" w:space="0" w:color="auto"/>
        <w:bottom w:val="none" w:sz="0" w:space="0" w:color="auto"/>
        <w:right w:val="none" w:sz="0" w:space="0" w:color="auto"/>
      </w:divBdr>
      <w:divsChild>
        <w:div w:id="1372874978">
          <w:marLeft w:val="1411"/>
          <w:marRight w:val="0"/>
          <w:marTop w:val="120"/>
          <w:marBottom w:val="0"/>
          <w:divBdr>
            <w:top w:val="none" w:sz="0" w:space="0" w:color="auto"/>
            <w:left w:val="none" w:sz="0" w:space="0" w:color="auto"/>
            <w:bottom w:val="none" w:sz="0" w:space="0" w:color="auto"/>
            <w:right w:val="none" w:sz="0" w:space="0" w:color="auto"/>
          </w:divBdr>
        </w:div>
      </w:divsChild>
    </w:div>
    <w:div w:id="1005981541">
      <w:bodyDiv w:val="1"/>
      <w:marLeft w:val="0"/>
      <w:marRight w:val="0"/>
      <w:marTop w:val="0"/>
      <w:marBottom w:val="0"/>
      <w:divBdr>
        <w:top w:val="none" w:sz="0" w:space="0" w:color="auto"/>
        <w:left w:val="none" w:sz="0" w:space="0" w:color="auto"/>
        <w:bottom w:val="none" w:sz="0" w:space="0" w:color="auto"/>
        <w:right w:val="none" w:sz="0" w:space="0" w:color="auto"/>
      </w:divBdr>
    </w:div>
    <w:div w:id="1015352641">
      <w:bodyDiv w:val="1"/>
      <w:marLeft w:val="0"/>
      <w:marRight w:val="0"/>
      <w:marTop w:val="0"/>
      <w:marBottom w:val="0"/>
      <w:divBdr>
        <w:top w:val="none" w:sz="0" w:space="0" w:color="auto"/>
        <w:left w:val="none" w:sz="0" w:space="0" w:color="auto"/>
        <w:bottom w:val="none" w:sz="0" w:space="0" w:color="auto"/>
        <w:right w:val="none" w:sz="0" w:space="0" w:color="auto"/>
      </w:divBdr>
    </w:div>
    <w:div w:id="1063794449">
      <w:bodyDiv w:val="1"/>
      <w:marLeft w:val="0"/>
      <w:marRight w:val="0"/>
      <w:marTop w:val="0"/>
      <w:marBottom w:val="0"/>
      <w:divBdr>
        <w:top w:val="none" w:sz="0" w:space="0" w:color="auto"/>
        <w:left w:val="none" w:sz="0" w:space="0" w:color="auto"/>
        <w:bottom w:val="none" w:sz="0" w:space="0" w:color="auto"/>
        <w:right w:val="none" w:sz="0" w:space="0" w:color="auto"/>
      </w:divBdr>
      <w:divsChild>
        <w:div w:id="745762918">
          <w:marLeft w:val="1080"/>
          <w:marRight w:val="0"/>
          <w:marTop w:val="100"/>
          <w:marBottom w:val="0"/>
          <w:divBdr>
            <w:top w:val="none" w:sz="0" w:space="0" w:color="auto"/>
            <w:left w:val="none" w:sz="0" w:space="0" w:color="auto"/>
            <w:bottom w:val="none" w:sz="0" w:space="0" w:color="auto"/>
            <w:right w:val="none" w:sz="0" w:space="0" w:color="auto"/>
          </w:divBdr>
        </w:div>
        <w:div w:id="1694575908">
          <w:marLeft w:val="1080"/>
          <w:marRight w:val="0"/>
          <w:marTop w:val="100"/>
          <w:marBottom w:val="0"/>
          <w:divBdr>
            <w:top w:val="none" w:sz="0" w:space="0" w:color="auto"/>
            <w:left w:val="none" w:sz="0" w:space="0" w:color="auto"/>
            <w:bottom w:val="none" w:sz="0" w:space="0" w:color="auto"/>
            <w:right w:val="none" w:sz="0" w:space="0" w:color="auto"/>
          </w:divBdr>
        </w:div>
        <w:div w:id="2057852319">
          <w:marLeft w:val="1080"/>
          <w:marRight w:val="0"/>
          <w:marTop w:val="100"/>
          <w:marBottom w:val="0"/>
          <w:divBdr>
            <w:top w:val="none" w:sz="0" w:space="0" w:color="auto"/>
            <w:left w:val="none" w:sz="0" w:space="0" w:color="auto"/>
            <w:bottom w:val="none" w:sz="0" w:space="0" w:color="auto"/>
            <w:right w:val="none" w:sz="0" w:space="0" w:color="auto"/>
          </w:divBdr>
        </w:div>
        <w:div w:id="307982878">
          <w:marLeft w:val="1080"/>
          <w:marRight w:val="0"/>
          <w:marTop w:val="100"/>
          <w:marBottom w:val="0"/>
          <w:divBdr>
            <w:top w:val="none" w:sz="0" w:space="0" w:color="auto"/>
            <w:left w:val="none" w:sz="0" w:space="0" w:color="auto"/>
            <w:bottom w:val="none" w:sz="0" w:space="0" w:color="auto"/>
            <w:right w:val="none" w:sz="0" w:space="0" w:color="auto"/>
          </w:divBdr>
        </w:div>
        <w:div w:id="188880074">
          <w:marLeft w:val="1080"/>
          <w:marRight w:val="0"/>
          <w:marTop w:val="100"/>
          <w:marBottom w:val="0"/>
          <w:divBdr>
            <w:top w:val="none" w:sz="0" w:space="0" w:color="auto"/>
            <w:left w:val="none" w:sz="0" w:space="0" w:color="auto"/>
            <w:bottom w:val="none" w:sz="0" w:space="0" w:color="auto"/>
            <w:right w:val="none" w:sz="0" w:space="0" w:color="auto"/>
          </w:divBdr>
        </w:div>
        <w:div w:id="547569610">
          <w:marLeft w:val="1080"/>
          <w:marRight w:val="0"/>
          <w:marTop w:val="100"/>
          <w:marBottom w:val="0"/>
          <w:divBdr>
            <w:top w:val="none" w:sz="0" w:space="0" w:color="auto"/>
            <w:left w:val="none" w:sz="0" w:space="0" w:color="auto"/>
            <w:bottom w:val="none" w:sz="0" w:space="0" w:color="auto"/>
            <w:right w:val="none" w:sz="0" w:space="0" w:color="auto"/>
          </w:divBdr>
        </w:div>
        <w:div w:id="2004968125">
          <w:marLeft w:val="1080"/>
          <w:marRight w:val="0"/>
          <w:marTop w:val="100"/>
          <w:marBottom w:val="0"/>
          <w:divBdr>
            <w:top w:val="none" w:sz="0" w:space="0" w:color="auto"/>
            <w:left w:val="none" w:sz="0" w:space="0" w:color="auto"/>
            <w:bottom w:val="none" w:sz="0" w:space="0" w:color="auto"/>
            <w:right w:val="none" w:sz="0" w:space="0" w:color="auto"/>
          </w:divBdr>
        </w:div>
        <w:div w:id="633800976">
          <w:marLeft w:val="1080"/>
          <w:marRight w:val="0"/>
          <w:marTop w:val="100"/>
          <w:marBottom w:val="0"/>
          <w:divBdr>
            <w:top w:val="none" w:sz="0" w:space="0" w:color="auto"/>
            <w:left w:val="none" w:sz="0" w:space="0" w:color="auto"/>
            <w:bottom w:val="none" w:sz="0" w:space="0" w:color="auto"/>
            <w:right w:val="none" w:sz="0" w:space="0" w:color="auto"/>
          </w:divBdr>
        </w:div>
      </w:divsChild>
    </w:div>
    <w:div w:id="1069310844">
      <w:bodyDiv w:val="1"/>
      <w:marLeft w:val="0"/>
      <w:marRight w:val="0"/>
      <w:marTop w:val="0"/>
      <w:marBottom w:val="0"/>
      <w:divBdr>
        <w:top w:val="none" w:sz="0" w:space="0" w:color="auto"/>
        <w:left w:val="none" w:sz="0" w:space="0" w:color="auto"/>
        <w:bottom w:val="none" w:sz="0" w:space="0" w:color="auto"/>
        <w:right w:val="none" w:sz="0" w:space="0" w:color="auto"/>
      </w:divBdr>
      <w:divsChild>
        <w:div w:id="1419715401">
          <w:marLeft w:val="547"/>
          <w:marRight w:val="0"/>
          <w:marTop w:val="96"/>
          <w:marBottom w:val="0"/>
          <w:divBdr>
            <w:top w:val="none" w:sz="0" w:space="0" w:color="auto"/>
            <w:left w:val="none" w:sz="0" w:space="0" w:color="auto"/>
            <w:bottom w:val="none" w:sz="0" w:space="0" w:color="auto"/>
            <w:right w:val="none" w:sz="0" w:space="0" w:color="auto"/>
          </w:divBdr>
        </w:div>
      </w:divsChild>
    </w:div>
    <w:div w:id="1096024752">
      <w:bodyDiv w:val="1"/>
      <w:marLeft w:val="0"/>
      <w:marRight w:val="0"/>
      <w:marTop w:val="0"/>
      <w:marBottom w:val="0"/>
      <w:divBdr>
        <w:top w:val="none" w:sz="0" w:space="0" w:color="auto"/>
        <w:left w:val="none" w:sz="0" w:space="0" w:color="auto"/>
        <w:bottom w:val="none" w:sz="0" w:space="0" w:color="auto"/>
        <w:right w:val="none" w:sz="0" w:space="0" w:color="auto"/>
      </w:divBdr>
      <w:divsChild>
        <w:div w:id="688023384">
          <w:marLeft w:val="446"/>
          <w:marRight w:val="0"/>
          <w:marTop w:val="0"/>
          <w:marBottom w:val="0"/>
          <w:divBdr>
            <w:top w:val="none" w:sz="0" w:space="0" w:color="auto"/>
            <w:left w:val="none" w:sz="0" w:space="0" w:color="auto"/>
            <w:bottom w:val="none" w:sz="0" w:space="0" w:color="auto"/>
            <w:right w:val="none" w:sz="0" w:space="0" w:color="auto"/>
          </w:divBdr>
        </w:div>
        <w:div w:id="1307397275">
          <w:marLeft w:val="446"/>
          <w:marRight w:val="0"/>
          <w:marTop w:val="0"/>
          <w:marBottom w:val="0"/>
          <w:divBdr>
            <w:top w:val="none" w:sz="0" w:space="0" w:color="auto"/>
            <w:left w:val="none" w:sz="0" w:space="0" w:color="auto"/>
            <w:bottom w:val="none" w:sz="0" w:space="0" w:color="auto"/>
            <w:right w:val="none" w:sz="0" w:space="0" w:color="auto"/>
          </w:divBdr>
        </w:div>
        <w:div w:id="1711804442">
          <w:marLeft w:val="446"/>
          <w:marRight w:val="0"/>
          <w:marTop w:val="0"/>
          <w:marBottom w:val="0"/>
          <w:divBdr>
            <w:top w:val="none" w:sz="0" w:space="0" w:color="auto"/>
            <w:left w:val="none" w:sz="0" w:space="0" w:color="auto"/>
            <w:bottom w:val="none" w:sz="0" w:space="0" w:color="auto"/>
            <w:right w:val="none" w:sz="0" w:space="0" w:color="auto"/>
          </w:divBdr>
        </w:div>
      </w:divsChild>
    </w:div>
    <w:div w:id="1104575203">
      <w:bodyDiv w:val="1"/>
      <w:marLeft w:val="0"/>
      <w:marRight w:val="0"/>
      <w:marTop w:val="0"/>
      <w:marBottom w:val="0"/>
      <w:divBdr>
        <w:top w:val="none" w:sz="0" w:space="0" w:color="auto"/>
        <w:left w:val="none" w:sz="0" w:space="0" w:color="auto"/>
        <w:bottom w:val="none" w:sz="0" w:space="0" w:color="auto"/>
        <w:right w:val="none" w:sz="0" w:space="0" w:color="auto"/>
      </w:divBdr>
      <w:divsChild>
        <w:div w:id="727414781">
          <w:marLeft w:val="360"/>
          <w:marRight w:val="0"/>
          <w:marTop w:val="200"/>
          <w:marBottom w:val="0"/>
          <w:divBdr>
            <w:top w:val="none" w:sz="0" w:space="0" w:color="auto"/>
            <w:left w:val="none" w:sz="0" w:space="0" w:color="auto"/>
            <w:bottom w:val="none" w:sz="0" w:space="0" w:color="auto"/>
            <w:right w:val="none" w:sz="0" w:space="0" w:color="auto"/>
          </w:divBdr>
        </w:div>
        <w:div w:id="1498423280">
          <w:marLeft w:val="1080"/>
          <w:marRight w:val="0"/>
          <w:marTop w:val="100"/>
          <w:marBottom w:val="0"/>
          <w:divBdr>
            <w:top w:val="none" w:sz="0" w:space="0" w:color="auto"/>
            <w:left w:val="none" w:sz="0" w:space="0" w:color="auto"/>
            <w:bottom w:val="none" w:sz="0" w:space="0" w:color="auto"/>
            <w:right w:val="none" w:sz="0" w:space="0" w:color="auto"/>
          </w:divBdr>
        </w:div>
        <w:div w:id="1116676754">
          <w:marLeft w:val="1080"/>
          <w:marRight w:val="0"/>
          <w:marTop w:val="100"/>
          <w:marBottom w:val="0"/>
          <w:divBdr>
            <w:top w:val="none" w:sz="0" w:space="0" w:color="auto"/>
            <w:left w:val="none" w:sz="0" w:space="0" w:color="auto"/>
            <w:bottom w:val="none" w:sz="0" w:space="0" w:color="auto"/>
            <w:right w:val="none" w:sz="0" w:space="0" w:color="auto"/>
          </w:divBdr>
        </w:div>
      </w:divsChild>
    </w:div>
    <w:div w:id="1107041787">
      <w:bodyDiv w:val="1"/>
      <w:marLeft w:val="0"/>
      <w:marRight w:val="0"/>
      <w:marTop w:val="0"/>
      <w:marBottom w:val="0"/>
      <w:divBdr>
        <w:top w:val="none" w:sz="0" w:space="0" w:color="auto"/>
        <w:left w:val="none" w:sz="0" w:space="0" w:color="auto"/>
        <w:bottom w:val="none" w:sz="0" w:space="0" w:color="auto"/>
        <w:right w:val="none" w:sz="0" w:space="0" w:color="auto"/>
      </w:divBdr>
    </w:div>
    <w:div w:id="1115519826">
      <w:bodyDiv w:val="1"/>
      <w:marLeft w:val="0"/>
      <w:marRight w:val="0"/>
      <w:marTop w:val="0"/>
      <w:marBottom w:val="0"/>
      <w:divBdr>
        <w:top w:val="none" w:sz="0" w:space="0" w:color="auto"/>
        <w:left w:val="none" w:sz="0" w:space="0" w:color="auto"/>
        <w:bottom w:val="none" w:sz="0" w:space="0" w:color="auto"/>
        <w:right w:val="none" w:sz="0" w:space="0" w:color="auto"/>
      </w:divBdr>
    </w:div>
    <w:div w:id="1165125272">
      <w:bodyDiv w:val="1"/>
      <w:marLeft w:val="0"/>
      <w:marRight w:val="0"/>
      <w:marTop w:val="0"/>
      <w:marBottom w:val="0"/>
      <w:divBdr>
        <w:top w:val="none" w:sz="0" w:space="0" w:color="auto"/>
        <w:left w:val="none" w:sz="0" w:space="0" w:color="auto"/>
        <w:bottom w:val="none" w:sz="0" w:space="0" w:color="auto"/>
        <w:right w:val="none" w:sz="0" w:space="0" w:color="auto"/>
      </w:divBdr>
      <w:divsChild>
        <w:div w:id="1603033256">
          <w:marLeft w:val="446"/>
          <w:marRight w:val="0"/>
          <w:marTop w:val="115"/>
          <w:marBottom w:val="120"/>
          <w:divBdr>
            <w:top w:val="none" w:sz="0" w:space="0" w:color="auto"/>
            <w:left w:val="none" w:sz="0" w:space="0" w:color="auto"/>
            <w:bottom w:val="none" w:sz="0" w:space="0" w:color="auto"/>
            <w:right w:val="none" w:sz="0" w:space="0" w:color="auto"/>
          </w:divBdr>
        </w:div>
        <w:div w:id="718087298">
          <w:marLeft w:val="1166"/>
          <w:marRight w:val="0"/>
          <w:marTop w:val="96"/>
          <w:marBottom w:val="120"/>
          <w:divBdr>
            <w:top w:val="none" w:sz="0" w:space="0" w:color="auto"/>
            <w:left w:val="none" w:sz="0" w:space="0" w:color="auto"/>
            <w:bottom w:val="none" w:sz="0" w:space="0" w:color="auto"/>
            <w:right w:val="none" w:sz="0" w:space="0" w:color="auto"/>
          </w:divBdr>
        </w:div>
        <w:div w:id="1715156320">
          <w:marLeft w:val="1166"/>
          <w:marRight w:val="0"/>
          <w:marTop w:val="96"/>
          <w:marBottom w:val="120"/>
          <w:divBdr>
            <w:top w:val="none" w:sz="0" w:space="0" w:color="auto"/>
            <w:left w:val="none" w:sz="0" w:space="0" w:color="auto"/>
            <w:bottom w:val="none" w:sz="0" w:space="0" w:color="auto"/>
            <w:right w:val="none" w:sz="0" w:space="0" w:color="auto"/>
          </w:divBdr>
        </w:div>
      </w:divsChild>
    </w:div>
    <w:div w:id="1228029862">
      <w:bodyDiv w:val="1"/>
      <w:marLeft w:val="0"/>
      <w:marRight w:val="0"/>
      <w:marTop w:val="0"/>
      <w:marBottom w:val="0"/>
      <w:divBdr>
        <w:top w:val="none" w:sz="0" w:space="0" w:color="auto"/>
        <w:left w:val="none" w:sz="0" w:space="0" w:color="auto"/>
        <w:bottom w:val="none" w:sz="0" w:space="0" w:color="auto"/>
        <w:right w:val="none" w:sz="0" w:space="0" w:color="auto"/>
      </w:divBdr>
    </w:div>
    <w:div w:id="1238708461">
      <w:bodyDiv w:val="1"/>
      <w:marLeft w:val="0"/>
      <w:marRight w:val="0"/>
      <w:marTop w:val="0"/>
      <w:marBottom w:val="0"/>
      <w:divBdr>
        <w:top w:val="none" w:sz="0" w:space="0" w:color="auto"/>
        <w:left w:val="none" w:sz="0" w:space="0" w:color="auto"/>
        <w:bottom w:val="none" w:sz="0" w:space="0" w:color="auto"/>
        <w:right w:val="none" w:sz="0" w:space="0" w:color="auto"/>
      </w:divBdr>
      <w:divsChild>
        <w:div w:id="830291004">
          <w:marLeft w:val="446"/>
          <w:marRight w:val="0"/>
          <w:marTop w:val="0"/>
          <w:marBottom w:val="0"/>
          <w:divBdr>
            <w:top w:val="none" w:sz="0" w:space="0" w:color="auto"/>
            <w:left w:val="none" w:sz="0" w:space="0" w:color="auto"/>
            <w:bottom w:val="none" w:sz="0" w:space="0" w:color="auto"/>
            <w:right w:val="none" w:sz="0" w:space="0" w:color="auto"/>
          </w:divBdr>
        </w:div>
        <w:div w:id="1955481281">
          <w:marLeft w:val="1166"/>
          <w:marRight w:val="0"/>
          <w:marTop w:val="0"/>
          <w:marBottom w:val="0"/>
          <w:divBdr>
            <w:top w:val="none" w:sz="0" w:space="0" w:color="auto"/>
            <w:left w:val="none" w:sz="0" w:space="0" w:color="auto"/>
            <w:bottom w:val="none" w:sz="0" w:space="0" w:color="auto"/>
            <w:right w:val="none" w:sz="0" w:space="0" w:color="auto"/>
          </w:divBdr>
        </w:div>
        <w:div w:id="1130126911">
          <w:marLeft w:val="1166"/>
          <w:marRight w:val="0"/>
          <w:marTop w:val="0"/>
          <w:marBottom w:val="0"/>
          <w:divBdr>
            <w:top w:val="none" w:sz="0" w:space="0" w:color="auto"/>
            <w:left w:val="none" w:sz="0" w:space="0" w:color="auto"/>
            <w:bottom w:val="none" w:sz="0" w:space="0" w:color="auto"/>
            <w:right w:val="none" w:sz="0" w:space="0" w:color="auto"/>
          </w:divBdr>
        </w:div>
      </w:divsChild>
    </w:div>
    <w:div w:id="1252858889">
      <w:bodyDiv w:val="1"/>
      <w:marLeft w:val="0"/>
      <w:marRight w:val="0"/>
      <w:marTop w:val="0"/>
      <w:marBottom w:val="0"/>
      <w:divBdr>
        <w:top w:val="none" w:sz="0" w:space="0" w:color="auto"/>
        <w:left w:val="none" w:sz="0" w:space="0" w:color="auto"/>
        <w:bottom w:val="none" w:sz="0" w:space="0" w:color="auto"/>
        <w:right w:val="none" w:sz="0" w:space="0" w:color="auto"/>
      </w:divBdr>
      <w:divsChild>
        <w:div w:id="1831602492">
          <w:marLeft w:val="360"/>
          <w:marRight w:val="0"/>
          <w:marTop w:val="200"/>
          <w:marBottom w:val="0"/>
          <w:divBdr>
            <w:top w:val="none" w:sz="0" w:space="0" w:color="auto"/>
            <w:left w:val="none" w:sz="0" w:space="0" w:color="auto"/>
            <w:bottom w:val="none" w:sz="0" w:space="0" w:color="auto"/>
            <w:right w:val="none" w:sz="0" w:space="0" w:color="auto"/>
          </w:divBdr>
        </w:div>
      </w:divsChild>
    </w:div>
    <w:div w:id="1254129503">
      <w:bodyDiv w:val="1"/>
      <w:marLeft w:val="0"/>
      <w:marRight w:val="0"/>
      <w:marTop w:val="0"/>
      <w:marBottom w:val="0"/>
      <w:divBdr>
        <w:top w:val="none" w:sz="0" w:space="0" w:color="auto"/>
        <w:left w:val="none" w:sz="0" w:space="0" w:color="auto"/>
        <w:bottom w:val="none" w:sz="0" w:space="0" w:color="auto"/>
        <w:right w:val="none" w:sz="0" w:space="0" w:color="auto"/>
      </w:divBdr>
      <w:divsChild>
        <w:div w:id="73598144">
          <w:marLeft w:val="360"/>
          <w:marRight w:val="0"/>
          <w:marTop w:val="360"/>
          <w:marBottom w:val="0"/>
          <w:divBdr>
            <w:top w:val="none" w:sz="0" w:space="0" w:color="auto"/>
            <w:left w:val="none" w:sz="0" w:space="0" w:color="auto"/>
            <w:bottom w:val="none" w:sz="0" w:space="0" w:color="auto"/>
            <w:right w:val="none" w:sz="0" w:space="0" w:color="auto"/>
          </w:divBdr>
        </w:div>
      </w:divsChild>
    </w:div>
    <w:div w:id="1268657375">
      <w:bodyDiv w:val="1"/>
      <w:marLeft w:val="0"/>
      <w:marRight w:val="0"/>
      <w:marTop w:val="0"/>
      <w:marBottom w:val="0"/>
      <w:divBdr>
        <w:top w:val="none" w:sz="0" w:space="0" w:color="auto"/>
        <w:left w:val="none" w:sz="0" w:space="0" w:color="auto"/>
        <w:bottom w:val="none" w:sz="0" w:space="0" w:color="auto"/>
        <w:right w:val="none" w:sz="0" w:space="0" w:color="auto"/>
      </w:divBdr>
      <w:divsChild>
        <w:div w:id="600113798">
          <w:marLeft w:val="446"/>
          <w:marRight w:val="0"/>
          <w:marTop w:val="0"/>
          <w:marBottom w:val="0"/>
          <w:divBdr>
            <w:top w:val="none" w:sz="0" w:space="0" w:color="auto"/>
            <w:left w:val="none" w:sz="0" w:space="0" w:color="auto"/>
            <w:bottom w:val="none" w:sz="0" w:space="0" w:color="auto"/>
            <w:right w:val="none" w:sz="0" w:space="0" w:color="auto"/>
          </w:divBdr>
        </w:div>
        <w:div w:id="1463187993">
          <w:marLeft w:val="1166"/>
          <w:marRight w:val="0"/>
          <w:marTop w:val="0"/>
          <w:marBottom w:val="0"/>
          <w:divBdr>
            <w:top w:val="none" w:sz="0" w:space="0" w:color="auto"/>
            <w:left w:val="none" w:sz="0" w:space="0" w:color="auto"/>
            <w:bottom w:val="none" w:sz="0" w:space="0" w:color="auto"/>
            <w:right w:val="none" w:sz="0" w:space="0" w:color="auto"/>
          </w:divBdr>
        </w:div>
      </w:divsChild>
    </w:div>
    <w:div w:id="1271278425">
      <w:bodyDiv w:val="1"/>
      <w:marLeft w:val="0"/>
      <w:marRight w:val="0"/>
      <w:marTop w:val="0"/>
      <w:marBottom w:val="0"/>
      <w:divBdr>
        <w:top w:val="none" w:sz="0" w:space="0" w:color="auto"/>
        <w:left w:val="none" w:sz="0" w:space="0" w:color="auto"/>
        <w:bottom w:val="none" w:sz="0" w:space="0" w:color="auto"/>
        <w:right w:val="none" w:sz="0" w:space="0" w:color="auto"/>
      </w:divBdr>
      <w:divsChild>
        <w:div w:id="934632266">
          <w:marLeft w:val="446"/>
          <w:marRight w:val="0"/>
          <w:marTop w:val="96"/>
          <w:marBottom w:val="0"/>
          <w:divBdr>
            <w:top w:val="none" w:sz="0" w:space="0" w:color="auto"/>
            <w:left w:val="none" w:sz="0" w:space="0" w:color="auto"/>
            <w:bottom w:val="none" w:sz="0" w:space="0" w:color="auto"/>
            <w:right w:val="none" w:sz="0" w:space="0" w:color="auto"/>
          </w:divBdr>
        </w:div>
      </w:divsChild>
    </w:div>
    <w:div w:id="1285773246">
      <w:bodyDiv w:val="1"/>
      <w:marLeft w:val="0"/>
      <w:marRight w:val="0"/>
      <w:marTop w:val="0"/>
      <w:marBottom w:val="0"/>
      <w:divBdr>
        <w:top w:val="none" w:sz="0" w:space="0" w:color="auto"/>
        <w:left w:val="none" w:sz="0" w:space="0" w:color="auto"/>
        <w:bottom w:val="none" w:sz="0" w:space="0" w:color="auto"/>
        <w:right w:val="none" w:sz="0" w:space="0" w:color="auto"/>
      </w:divBdr>
    </w:div>
    <w:div w:id="1294024935">
      <w:bodyDiv w:val="1"/>
      <w:marLeft w:val="0"/>
      <w:marRight w:val="0"/>
      <w:marTop w:val="0"/>
      <w:marBottom w:val="0"/>
      <w:divBdr>
        <w:top w:val="none" w:sz="0" w:space="0" w:color="auto"/>
        <w:left w:val="none" w:sz="0" w:space="0" w:color="auto"/>
        <w:bottom w:val="none" w:sz="0" w:space="0" w:color="auto"/>
        <w:right w:val="none" w:sz="0" w:space="0" w:color="auto"/>
      </w:divBdr>
    </w:div>
    <w:div w:id="1306546638">
      <w:bodyDiv w:val="1"/>
      <w:marLeft w:val="0"/>
      <w:marRight w:val="0"/>
      <w:marTop w:val="0"/>
      <w:marBottom w:val="0"/>
      <w:divBdr>
        <w:top w:val="none" w:sz="0" w:space="0" w:color="auto"/>
        <w:left w:val="none" w:sz="0" w:space="0" w:color="auto"/>
        <w:bottom w:val="none" w:sz="0" w:space="0" w:color="auto"/>
        <w:right w:val="none" w:sz="0" w:space="0" w:color="auto"/>
      </w:divBdr>
      <w:divsChild>
        <w:div w:id="1898081009">
          <w:marLeft w:val="1267"/>
          <w:marRight w:val="0"/>
          <w:marTop w:val="100"/>
          <w:marBottom w:val="0"/>
          <w:divBdr>
            <w:top w:val="none" w:sz="0" w:space="0" w:color="auto"/>
            <w:left w:val="none" w:sz="0" w:space="0" w:color="auto"/>
            <w:bottom w:val="none" w:sz="0" w:space="0" w:color="auto"/>
            <w:right w:val="none" w:sz="0" w:space="0" w:color="auto"/>
          </w:divBdr>
        </w:div>
      </w:divsChild>
    </w:div>
    <w:div w:id="1313831316">
      <w:bodyDiv w:val="1"/>
      <w:marLeft w:val="0"/>
      <w:marRight w:val="0"/>
      <w:marTop w:val="0"/>
      <w:marBottom w:val="0"/>
      <w:divBdr>
        <w:top w:val="none" w:sz="0" w:space="0" w:color="auto"/>
        <w:left w:val="none" w:sz="0" w:space="0" w:color="auto"/>
        <w:bottom w:val="none" w:sz="0" w:space="0" w:color="auto"/>
        <w:right w:val="none" w:sz="0" w:space="0" w:color="auto"/>
      </w:divBdr>
    </w:div>
    <w:div w:id="1321427262">
      <w:bodyDiv w:val="1"/>
      <w:marLeft w:val="0"/>
      <w:marRight w:val="0"/>
      <w:marTop w:val="0"/>
      <w:marBottom w:val="0"/>
      <w:divBdr>
        <w:top w:val="none" w:sz="0" w:space="0" w:color="auto"/>
        <w:left w:val="none" w:sz="0" w:space="0" w:color="auto"/>
        <w:bottom w:val="none" w:sz="0" w:space="0" w:color="auto"/>
        <w:right w:val="none" w:sz="0" w:space="0" w:color="auto"/>
      </w:divBdr>
      <w:divsChild>
        <w:div w:id="598873288">
          <w:marLeft w:val="446"/>
          <w:marRight w:val="0"/>
          <w:marTop w:val="115"/>
          <w:marBottom w:val="120"/>
          <w:divBdr>
            <w:top w:val="none" w:sz="0" w:space="0" w:color="auto"/>
            <w:left w:val="none" w:sz="0" w:space="0" w:color="auto"/>
            <w:bottom w:val="none" w:sz="0" w:space="0" w:color="auto"/>
            <w:right w:val="none" w:sz="0" w:space="0" w:color="auto"/>
          </w:divBdr>
        </w:div>
        <w:div w:id="1651062002">
          <w:marLeft w:val="446"/>
          <w:marRight w:val="0"/>
          <w:marTop w:val="115"/>
          <w:marBottom w:val="120"/>
          <w:divBdr>
            <w:top w:val="none" w:sz="0" w:space="0" w:color="auto"/>
            <w:left w:val="none" w:sz="0" w:space="0" w:color="auto"/>
            <w:bottom w:val="none" w:sz="0" w:space="0" w:color="auto"/>
            <w:right w:val="none" w:sz="0" w:space="0" w:color="auto"/>
          </w:divBdr>
        </w:div>
        <w:div w:id="707489932">
          <w:marLeft w:val="446"/>
          <w:marRight w:val="0"/>
          <w:marTop w:val="115"/>
          <w:marBottom w:val="120"/>
          <w:divBdr>
            <w:top w:val="none" w:sz="0" w:space="0" w:color="auto"/>
            <w:left w:val="none" w:sz="0" w:space="0" w:color="auto"/>
            <w:bottom w:val="none" w:sz="0" w:space="0" w:color="auto"/>
            <w:right w:val="none" w:sz="0" w:space="0" w:color="auto"/>
          </w:divBdr>
        </w:div>
        <w:div w:id="714624995">
          <w:marLeft w:val="446"/>
          <w:marRight w:val="0"/>
          <w:marTop w:val="115"/>
          <w:marBottom w:val="120"/>
          <w:divBdr>
            <w:top w:val="none" w:sz="0" w:space="0" w:color="auto"/>
            <w:left w:val="none" w:sz="0" w:space="0" w:color="auto"/>
            <w:bottom w:val="none" w:sz="0" w:space="0" w:color="auto"/>
            <w:right w:val="none" w:sz="0" w:space="0" w:color="auto"/>
          </w:divBdr>
        </w:div>
      </w:divsChild>
    </w:div>
    <w:div w:id="1333099911">
      <w:bodyDiv w:val="1"/>
      <w:marLeft w:val="0"/>
      <w:marRight w:val="0"/>
      <w:marTop w:val="0"/>
      <w:marBottom w:val="0"/>
      <w:divBdr>
        <w:top w:val="none" w:sz="0" w:space="0" w:color="auto"/>
        <w:left w:val="none" w:sz="0" w:space="0" w:color="auto"/>
        <w:bottom w:val="none" w:sz="0" w:space="0" w:color="auto"/>
        <w:right w:val="none" w:sz="0" w:space="0" w:color="auto"/>
      </w:divBdr>
      <w:divsChild>
        <w:div w:id="944465408">
          <w:marLeft w:val="346"/>
          <w:marRight w:val="0"/>
          <w:marTop w:val="60"/>
          <w:marBottom w:val="60"/>
          <w:divBdr>
            <w:top w:val="none" w:sz="0" w:space="0" w:color="auto"/>
            <w:left w:val="none" w:sz="0" w:space="0" w:color="auto"/>
            <w:bottom w:val="none" w:sz="0" w:space="0" w:color="auto"/>
            <w:right w:val="none" w:sz="0" w:space="0" w:color="auto"/>
          </w:divBdr>
        </w:div>
        <w:div w:id="113603655">
          <w:marLeft w:val="346"/>
          <w:marRight w:val="0"/>
          <w:marTop w:val="60"/>
          <w:marBottom w:val="60"/>
          <w:divBdr>
            <w:top w:val="none" w:sz="0" w:space="0" w:color="auto"/>
            <w:left w:val="none" w:sz="0" w:space="0" w:color="auto"/>
            <w:bottom w:val="none" w:sz="0" w:space="0" w:color="auto"/>
            <w:right w:val="none" w:sz="0" w:space="0" w:color="auto"/>
          </w:divBdr>
        </w:div>
        <w:div w:id="1814566358">
          <w:marLeft w:val="346"/>
          <w:marRight w:val="0"/>
          <w:marTop w:val="60"/>
          <w:marBottom w:val="60"/>
          <w:divBdr>
            <w:top w:val="none" w:sz="0" w:space="0" w:color="auto"/>
            <w:left w:val="none" w:sz="0" w:space="0" w:color="auto"/>
            <w:bottom w:val="none" w:sz="0" w:space="0" w:color="auto"/>
            <w:right w:val="none" w:sz="0" w:space="0" w:color="auto"/>
          </w:divBdr>
        </w:div>
      </w:divsChild>
    </w:div>
    <w:div w:id="1348285217">
      <w:bodyDiv w:val="1"/>
      <w:marLeft w:val="0"/>
      <w:marRight w:val="0"/>
      <w:marTop w:val="0"/>
      <w:marBottom w:val="0"/>
      <w:divBdr>
        <w:top w:val="none" w:sz="0" w:space="0" w:color="auto"/>
        <w:left w:val="none" w:sz="0" w:space="0" w:color="auto"/>
        <w:bottom w:val="none" w:sz="0" w:space="0" w:color="auto"/>
        <w:right w:val="none" w:sz="0" w:space="0" w:color="auto"/>
      </w:divBdr>
    </w:div>
    <w:div w:id="1348940923">
      <w:bodyDiv w:val="1"/>
      <w:marLeft w:val="0"/>
      <w:marRight w:val="0"/>
      <w:marTop w:val="0"/>
      <w:marBottom w:val="0"/>
      <w:divBdr>
        <w:top w:val="none" w:sz="0" w:space="0" w:color="auto"/>
        <w:left w:val="none" w:sz="0" w:space="0" w:color="auto"/>
        <w:bottom w:val="none" w:sz="0" w:space="0" w:color="auto"/>
        <w:right w:val="none" w:sz="0" w:space="0" w:color="auto"/>
      </w:divBdr>
      <w:divsChild>
        <w:div w:id="1619340055">
          <w:marLeft w:val="274"/>
          <w:marRight w:val="0"/>
          <w:marTop w:val="120"/>
          <w:marBottom w:val="0"/>
          <w:divBdr>
            <w:top w:val="none" w:sz="0" w:space="0" w:color="auto"/>
            <w:left w:val="none" w:sz="0" w:space="0" w:color="auto"/>
            <w:bottom w:val="none" w:sz="0" w:space="0" w:color="auto"/>
            <w:right w:val="none" w:sz="0" w:space="0" w:color="auto"/>
          </w:divBdr>
        </w:div>
        <w:div w:id="1140607728">
          <w:marLeft w:val="720"/>
          <w:marRight w:val="0"/>
          <w:marTop w:val="120"/>
          <w:marBottom w:val="0"/>
          <w:divBdr>
            <w:top w:val="none" w:sz="0" w:space="0" w:color="auto"/>
            <w:left w:val="none" w:sz="0" w:space="0" w:color="auto"/>
            <w:bottom w:val="none" w:sz="0" w:space="0" w:color="auto"/>
            <w:right w:val="none" w:sz="0" w:space="0" w:color="auto"/>
          </w:divBdr>
        </w:div>
        <w:div w:id="243153895">
          <w:marLeft w:val="720"/>
          <w:marRight w:val="0"/>
          <w:marTop w:val="120"/>
          <w:marBottom w:val="0"/>
          <w:divBdr>
            <w:top w:val="none" w:sz="0" w:space="0" w:color="auto"/>
            <w:left w:val="none" w:sz="0" w:space="0" w:color="auto"/>
            <w:bottom w:val="none" w:sz="0" w:space="0" w:color="auto"/>
            <w:right w:val="none" w:sz="0" w:space="0" w:color="auto"/>
          </w:divBdr>
        </w:div>
        <w:div w:id="386032345">
          <w:marLeft w:val="274"/>
          <w:marRight w:val="0"/>
          <w:marTop w:val="120"/>
          <w:marBottom w:val="0"/>
          <w:divBdr>
            <w:top w:val="none" w:sz="0" w:space="0" w:color="auto"/>
            <w:left w:val="none" w:sz="0" w:space="0" w:color="auto"/>
            <w:bottom w:val="none" w:sz="0" w:space="0" w:color="auto"/>
            <w:right w:val="none" w:sz="0" w:space="0" w:color="auto"/>
          </w:divBdr>
        </w:div>
      </w:divsChild>
    </w:div>
    <w:div w:id="1380124983">
      <w:bodyDiv w:val="1"/>
      <w:marLeft w:val="0"/>
      <w:marRight w:val="0"/>
      <w:marTop w:val="0"/>
      <w:marBottom w:val="0"/>
      <w:divBdr>
        <w:top w:val="none" w:sz="0" w:space="0" w:color="auto"/>
        <w:left w:val="none" w:sz="0" w:space="0" w:color="auto"/>
        <w:bottom w:val="none" w:sz="0" w:space="0" w:color="auto"/>
        <w:right w:val="none" w:sz="0" w:space="0" w:color="auto"/>
      </w:divBdr>
      <w:divsChild>
        <w:div w:id="1476489040">
          <w:marLeft w:val="547"/>
          <w:marRight w:val="0"/>
          <w:marTop w:val="96"/>
          <w:marBottom w:val="0"/>
          <w:divBdr>
            <w:top w:val="none" w:sz="0" w:space="0" w:color="auto"/>
            <w:left w:val="none" w:sz="0" w:space="0" w:color="auto"/>
            <w:bottom w:val="none" w:sz="0" w:space="0" w:color="auto"/>
            <w:right w:val="none" w:sz="0" w:space="0" w:color="auto"/>
          </w:divBdr>
        </w:div>
        <w:div w:id="183060574">
          <w:marLeft w:val="1166"/>
          <w:marRight w:val="0"/>
          <w:marTop w:val="86"/>
          <w:marBottom w:val="0"/>
          <w:divBdr>
            <w:top w:val="none" w:sz="0" w:space="0" w:color="auto"/>
            <w:left w:val="none" w:sz="0" w:space="0" w:color="auto"/>
            <w:bottom w:val="none" w:sz="0" w:space="0" w:color="auto"/>
            <w:right w:val="none" w:sz="0" w:space="0" w:color="auto"/>
          </w:divBdr>
        </w:div>
        <w:div w:id="887104588">
          <w:marLeft w:val="1166"/>
          <w:marRight w:val="0"/>
          <w:marTop w:val="86"/>
          <w:marBottom w:val="0"/>
          <w:divBdr>
            <w:top w:val="none" w:sz="0" w:space="0" w:color="auto"/>
            <w:left w:val="none" w:sz="0" w:space="0" w:color="auto"/>
            <w:bottom w:val="none" w:sz="0" w:space="0" w:color="auto"/>
            <w:right w:val="none" w:sz="0" w:space="0" w:color="auto"/>
          </w:divBdr>
        </w:div>
        <w:div w:id="652877561">
          <w:marLeft w:val="1166"/>
          <w:marRight w:val="0"/>
          <w:marTop w:val="86"/>
          <w:marBottom w:val="0"/>
          <w:divBdr>
            <w:top w:val="none" w:sz="0" w:space="0" w:color="auto"/>
            <w:left w:val="none" w:sz="0" w:space="0" w:color="auto"/>
            <w:bottom w:val="none" w:sz="0" w:space="0" w:color="auto"/>
            <w:right w:val="none" w:sz="0" w:space="0" w:color="auto"/>
          </w:divBdr>
        </w:div>
      </w:divsChild>
    </w:div>
    <w:div w:id="1399671698">
      <w:marLeft w:val="0"/>
      <w:marRight w:val="0"/>
      <w:marTop w:val="0"/>
      <w:marBottom w:val="0"/>
      <w:divBdr>
        <w:top w:val="none" w:sz="0" w:space="0" w:color="auto"/>
        <w:left w:val="none" w:sz="0" w:space="0" w:color="auto"/>
        <w:bottom w:val="none" w:sz="0" w:space="0" w:color="auto"/>
        <w:right w:val="none" w:sz="0" w:space="0" w:color="auto"/>
      </w:divBdr>
    </w:div>
    <w:div w:id="1399671699">
      <w:marLeft w:val="0"/>
      <w:marRight w:val="0"/>
      <w:marTop w:val="0"/>
      <w:marBottom w:val="0"/>
      <w:divBdr>
        <w:top w:val="none" w:sz="0" w:space="0" w:color="auto"/>
        <w:left w:val="none" w:sz="0" w:space="0" w:color="auto"/>
        <w:bottom w:val="none" w:sz="0" w:space="0" w:color="auto"/>
        <w:right w:val="none" w:sz="0" w:space="0" w:color="auto"/>
      </w:divBdr>
    </w:div>
    <w:div w:id="1399671700">
      <w:marLeft w:val="0"/>
      <w:marRight w:val="0"/>
      <w:marTop w:val="0"/>
      <w:marBottom w:val="0"/>
      <w:divBdr>
        <w:top w:val="none" w:sz="0" w:space="0" w:color="auto"/>
        <w:left w:val="none" w:sz="0" w:space="0" w:color="auto"/>
        <w:bottom w:val="none" w:sz="0" w:space="0" w:color="auto"/>
        <w:right w:val="none" w:sz="0" w:space="0" w:color="auto"/>
      </w:divBdr>
      <w:divsChild>
        <w:div w:id="1399671702">
          <w:marLeft w:val="1267"/>
          <w:marRight w:val="0"/>
          <w:marTop w:val="96"/>
          <w:marBottom w:val="0"/>
          <w:divBdr>
            <w:top w:val="none" w:sz="0" w:space="0" w:color="auto"/>
            <w:left w:val="none" w:sz="0" w:space="0" w:color="auto"/>
            <w:bottom w:val="none" w:sz="0" w:space="0" w:color="auto"/>
            <w:right w:val="none" w:sz="0" w:space="0" w:color="auto"/>
          </w:divBdr>
        </w:div>
      </w:divsChild>
    </w:div>
    <w:div w:id="1399671703">
      <w:marLeft w:val="0"/>
      <w:marRight w:val="0"/>
      <w:marTop w:val="0"/>
      <w:marBottom w:val="0"/>
      <w:divBdr>
        <w:top w:val="none" w:sz="0" w:space="0" w:color="auto"/>
        <w:left w:val="none" w:sz="0" w:space="0" w:color="auto"/>
        <w:bottom w:val="none" w:sz="0" w:space="0" w:color="auto"/>
        <w:right w:val="none" w:sz="0" w:space="0" w:color="auto"/>
      </w:divBdr>
      <w:divsChild>
        <w:div w:id="1399671701">
          <w:marLeft w:val="720"/>
          <w:marRight w:val="0"/>
          <w:marTop w:val="96"/>
          <w:marBottom w:val="0"/>
          <w:divBdr>
            <w:top w:val="none" w:sz="0" w:space="0" w:color="auto"/>
            <w:left w:val="none" w:sz="0" w:space="0" w:color="auto"/>
            <w:bottom w:val="none" w:sz="0" w:space="0" w:color="auto"/>
            <w:right w:val="none" w:sz="0" w:space="0" w:color="auto"/>
          </w:divBdr>
        </w:div>
        <w:div w:id="1399671704">
          <w:marLeft w:val="720"/>
          <w:marRight w:val="0"/>
          <w:marTop w:val="96"/>
          <w:marBottom w:val="0"/>
          <w:divBdr>
            <w:top w:val="none" w:sz="0" w:space="0" w:color="auto"/>
            <w:left w:val="none" w:sz="0" w:space="0" w:color="auto"/>
            <w:bottom w:val="none" w:sz="0" w:space="0" w:color="auto"/>
            <w:right w:val="none" w:sz="0" w:space="0" w:color="auto"/>
          </w:divBdr>
        </w:div>
      </w:divsChild>
    </w:div>
    <w:div w:id="1432433204">
      <w:bodyDiv w:val="1"/>
      <w:marLeft w:val="0"/>
      <w:marRight w:val="0"/>
      <w:marTop w:val="0"/>
      <w:marBottom w:val="0"/>
      <w:divBdr>
        <w:top w:val="none" w:sz="0" w:space="0" w:color="auto"/>
        <w:left w:val="none" w:sz="0" w:space="0" w:color="auto"/>
        <w:bottom w:val="none" w:sz="0" w:space="0" w:color="auto"/>
        <w:right w:val="none" w:sz="0" w:space="0" w:color="auto"/>
      </w:divBdr>
      <w:divsChild>
        <w:div w:id="505049925">
          <w:marLeft w:val="274"/>
          <w:marRight w:val="0"/>
          <w:marTop w:val="58"/>
          <w:marBottom w:val="120"/>
          <w:divBdr>
            <w:top w:val="none" w:sz="0" w:space="0" w:color="auto"/>
            <w:left w:val="none" w:sz="0" w:space="0" w:color="auto"/>
            <w:bottom w:val="none" w:sz="0" w:space="0" w:color="auto"/>
            <w:right w:val="none" w:sz="0" w:space="0" w:color="auto"/>
          </w:divBdr>
        </w:div>
        <w:div w:id="1435400482">
          <w:marLeft w:val="274"/>
          <w:marRight w:val="0"/>
          <w:marTop w:val="58"/>
          <w:marBottom w:val="120"/>
          <w:divBdr>
            <w:top w:val="none" w:sz="0" w:space="0" w:color="auto"/>
            <w:left w:val="none" w:sz="0" w:space="0" w:color="auto"/>
            <w:bottom w:val="none" w:sz="0" w:space="0" w:color="auto"/>
            <w:right w:val="none" w:sz="0" w:space="0" w:color="auto"/>
          </w:divBdr>
        </w:div>
        <w:div w:id="2112630122">
          <w:marLeft w:val="274"/>
          <w:marRight w:val="0"/>
          <w:marTop w:val="58"/>
          <w:marBottom w:val="120"/>
          <w:divBdr>
            <w:top w:val="none" w:sz="0" w:space="0" w:color="auto"/>
            <w:left w:val="none" w:sz="0" w:space="0" w:color="auto"/>
            <w:bottom w:val="none" w:sz="0" w:space="0" w:color="auto"/>
            <w:right w:val="none" w:sz="0" w:space="0" w:color="auto"/>
          </w:divBdr>
        </w:div>
      </w:divsChild>
    </w:div>
    <w:div w:id="1482768135">
      <w:bodyDiv w:val="1"/>
      <w:marLeft w:val="0"/>
      <w:marRight w:val="0"/>
      <w:marTop w:val="0"/>
      <w:marBottom w:val="0"/>
      <w:divBdr>
        <w:top w:val="none" w:sz="0" w:space="0" w:color="auto"/>
        <w:left w:val="none" w:sz="0" w:space="0" w:color="auto"/>
        <w:bottom w:val="none" w:sz="0" w:space="0" w:color="auto"/>
        <w:right w:val="none" w:sz="0" w:space="0" w:color="auto"/>
      </w:divBdr>
      <w:divsChild>
        <w:div w:id="273025901">
          <w:marLeft w:val="360"/>
          <w:marRight w:val="0"/>
          <w:marTop w:val="360"/>
          <w:marBottom w:val="0"/>
          <w:divBdr>
            <w:top w:val="none" w:sz="0" w:space="0" w:color="auto"/>
            <w:left w:val="none" w:sz="0" w:space="0" w:color="auto"/>
            <w:bottom w:val="none" w:sz="0" w:space="0" w:color="auto"/>
            <w:right w:val="none" w:sz="0" w:space="0" w:color="auto"/>
          </w:divBdr>
        </w:div>
      </w:divsChild>
    </w:div>
    <w:div w:id="1484589214">
      <w:bodyDiv w:val="1"/>
      <w:marLeft w:val="0"/>
      <w:marRight w:val="0"/>
      <w:marTop w:val="0"/>
      <w:marBottom w:val="0"/>
      <w:divBdr>
        <w:top w:val="none" w:sz="0" w:space="0" w:color="auto"/>
        <w:left w:val="none" w:sz="0" w:space="0" w:color="auto"/>
        <w:bottom w:val="none" w:sz="0" w:space="0" w:color="auto"/>
        <w:right w:val="none" w:sz="0" w:space="0" w:color="auto"/>
      </w:divBdr>
      <w:divsChild>
        <w:div w:id="1977637804">
          <w:marLeft w:val="547"/>
          <w:marRight w:val="0"/>
          <w:marTop w:val="58"/>
          <w:marBottom w:val="120"/>
          <w:divBdr>
            <w:top w:val="none" w:sz="0" w:space="0" w:color="auto"/>
            <w:left w:val="none" w:sz="0" w:space="0" w:color="auto"/>
            <w:bottom w:val="none" w:sz="0" w:space="0" w:color="auto"/>
            <w:right w:val="none" w:sz="0" w:space="0" w:color="auto"/>
          </w:divBdr>
        </w:div>
        <w:div w:id="1453864114">
          <w:marLeft w:val="547"/>
          <w:marRight w:val="0"/>
          <w:marTop w:val="58"/>
          <w:marBottom w:val="120"/>
          <w:divBdr>
            <w:top w:val="none" w:sz="0" w:space="0" w:color="auto"/>
            <w:left w:val="none" w:sz="0" w:space="0" w:color="auto"/>
            <w:bottom w:val="none" w:sz="0" w:space="0" w:color="auto"/>
            <w:right w:val="none" w:sz="0" w:space="0" w:color="auto"/>
          </w:divBdr>
        </w:div>
        <w:div w:id="834413870">
          <w:marLeft w:val="547"/>
          <w:marRight w:val="0"/>
          <w:marTop w:val="58"/>
          <w:marBottom w:val="120"/>
          <w:divBdr>
            <w:top w:val="none" w:sz="0" w:space="0" w:color="auto"/>
            <w:left w:val="none" w:sz="0" w:space="0" w:color="auto"/>
            <w:bottom w:val="none" w:sz="0" w:space="0" w:color="auto"/>
            <w:right w:val="none" w:sz="0" w:space="0" w:color="auto"/>
          </w:divBdr>
        </w:div>
      </w:divsChild>
    </w:div>
    <w:div w:id="1487164818">
      <w:bodyDiv w:val="1"/>
      <w:marLeft w:val="0"/>
      <w:marRight w:val="0"/>
      <w:marTop w:val="0"/>
      <w:marBottom w:val="0"/>
      <w:divBdr>
        <w:top w:val="none" w:sz="0" w:space="0" w:color="auto"/>
        <w:left w:val="none" w:sz="0" w:space="0" w:color="auto"/>
        <w:bottom w:val="none" w:sz="0" w:space="0" w:color="auto"/>
        <w:right w:val="none" w:sz="0" w:space="0" w:color="auto"/>
      </w:divBdr>
      <w:divsChild>
        <w:div w:id="1698237039">
          <w:marLeft w:val="360"/>
          <w:marRight w:val="0"/>
          <w:marTop w:val="200"/>
          <w:marBottom w:val="0"/>
          <w:divBdr>
            <w:top w:val="none" w:sz="0" w:space="0" w:color="auto"/>
            <w:left w:val="none" w:sz="0" w:space="0" w:color="auto"/>
            <w:bottom w:val="none" w:sz="0" w:space="0" w:color="auto"/>
            <w:right w:val="none" w:sz="0" w:space="0" w:color="auto"/>
          </w:divBdr>
        </w:div>
      </w:divsChild>
    </w:div>
    <w:div w:id="1507749212">
      <w:bodyDiv w:val="1"/>
      <w:marLeft w:val="0"/>
      <w:marRight w:val="0"/>
      <w:marTop w:val="0"/>
      <w:marBottom w:val="0"/>
      <w:divBdr>
        <w:top w:val="none" w:sz="0" w:space="0" w:color="auto"/>
        <w:left w:val="none" w:sz="0" w:space="0" w:color="auto"/>
        <w:bottom w:val="none" w:sz="0" w:space="0" w:color="auto"/>
        <w:right w:val="none" w:sz="0" w:space="0" w:color="auto"/>
      </w:divBdr>
      <w:divsChild>
        <w:div w:id="1076702707">
          <w:marLeft w:val="360"/>
          <w:marRight w:val="0"/>
          <w:marTop w:val="200"/>
          <w:marBottom w:val="0"/>
          <w:divBdr>
            <w:top w:val="none" w:sz="0" w:space="0" w:color="auto"/>
            <w:left w:val="none" w:sz="0" w:space="0" w:color="auto"/>
            <w:bottom w:val="none" w:sz="0" w:space="0" w:color="auto"/>
            <w:right w:val="none" w:sz="0" w:space="0" w:color="auto"/>
          </w:divBdr>
        </w:div>
      </w:divsChild>
    </w:div>
    <w:div w:id="1521427889">
      <w:bodyDiv w:val="1"/>
      <w:marLeft w:val="0"/>
      <w:marRight w:val="0"/>
      <w:marTop w:val="0"/>
      <w:marBottom w:val="0"/>
      <w:divBdr>
        <w:top w:val="none" w:sz="0" w:space="0" w:color="auto"/>
        <w:left w:val="none" w:sz="0" w:space="0" w:color="auto"/>
        <w:bottom w:val="none" w:sz="0" w:space="0" w:color="auto"/>
        <w:right w:val="none" w:sz="0" w:space="0" w:color="auto"/>
      </w:divBdr>
      <w:divsChild>
        <w:div w:id="1214123618">
          <w:marLeft w:val="360"/>
          <w:marRight w:val="0"/>
          <w:marTop w:val="200"/>
          <w:marBottom w:val="0"/>
          <w:divBdr>
            <w:top w:val="none" w:sz="0" w:space="0" w:color="auto"/>
            <w:left w:val="none" w:sz="0" w:space="0" w:color="auto"/>
            <w:bottom w:val="none" w:sz="0" w:space="0" w:color="auto"/>
            <w:right w:val="none" w:sz="0" w:space="0" w:color="auto"/>
          </w:divBdr>
        </w:div>
        <w:div w:id="1185436569">
          <w:marLeft w:val="1080"/>
          <w:marRight w:val="0"/>
          <w:marTop w:val="100"/>
          <w:marBottom w:val="0"/>
          <w:divBdr>
            <w:top w:val="none" w:sz="0" w:space="0" w:color="auto"/>
            <w:left w:val="none" w:sz="0" w:space="0" w:color="auto"/>
            <w:bottom w:val="none" w:sz="0" w:space="0" w:color="auto"/>
            <w:right w:val="none" w:sz="0" w:space="0" w:color="auto"/>
          </w:divBdr>
        </w:div>
        <w:div w:id="1895658162">
          <w:marLeft w:val="1080"/>
          <w:marRight w:val="0"/>
          <w:marTop w:val="100"/>
          <w:marBottom w:val="0"/>
          <w:divBdr>
            <w:top w:val="none" w:sz="0" w:space="0" w:color="auto"/>
            <w:left w:val="none" w:sz="0" w:space="0" w:color="auto"/>
            <w:bottom w:val="none" w:sz="0" w:space="0" w:color="auto"/>
            <w:right w:val="none" w:sz="0" w:space="0" w:color="auto"/>
          </w:divBdr>
        </w:div>
        <w:div w:id="1728800274">
          <w:marLeft w:val="1800"/>
          <w:marRight w:val="0"/>
          <w:marTop w:val="100"/>
          <w:marBottom w:val="0"/>
          <w:divBdr>
            <w:top w:val="none" w:sz="0" w:space="0" w:color="auto"/>
            <w:left w:val="none" w:sz="0" w:space="0" w:color="auto"/>
            <w:bottom w:val="none" w:sz="0" w:space="0" w:color="auto"/>
            <w:right w:val="none" w:sz="0" w:space="0" w:color="auto"/>
          </w:divBdr>
        </w:div>
        <w:div w:id="1847279289">
          <w:marLeft w:val="1800"/>
          <w:marRight w:val="0"/>
          <w:marTop w:val="100"/>
          <w:marBottom w:val="0"/>
          <w:divBdr>
            <w:top w:val="none" w:sz="0" w:space="0" w:color="auto"/>
            <w:left w:val="none" w:sz="0" w:space="0" w:color="auto"/>
            <w:bottom w:val="none" w:sz="0" w:space="0" w:color="auto"/>
            <w:right w:val="none" w:sz="0" w:space="0" w:color="auto"/>
          </w:divBdr>
        </w:div>
        <w:div w:id="387806956">
          <w:marLeft w:val="1080"/>
          <w:marRight w:val="0"/>
          <w:marTop w:val="100"/>
          <w:marBottom w:val="0"/>
          <w:divBdr>
            <w:top w:val="none" w:sz="0" w:space="0" w:color="auto"/>
            <w:left w:val="none" w:sz="0" w:space="0" w:color="auto"/>
            <w:bottom w:val="none" w:sz="0" w:space="0" w:color="auto"/>
            <w:right w:val="none" w:sz="0" w:space="0" w:color="auto"/>
          </w:divBdr>
        </w:div>
      </w:divsChild>
    </w:div>
    <w:div w:id="1521625695">
      <w:bodyDiv w:val="1"/>
      <w:marLeft w:val="0"/>
      <w:marRight w:val="0"/>
      <w:marTop w:val="0"/>
      <w:marBottom w:val="0"/>
      <w:divBdr>
        <w:top w:val="none" w:sz="0" w:space="0" w:color="auto"/>
        <w:left w:val="none" w:sz="0" w:space="0" w:color="auto"/>
        <w:bottom w:val="none" w:sz="0" w:space="0" w:color="auto"/>
        <w:right w:val="none" w:sz="0" w:space="0" w:color="auto"/>
      </w:divBdr>
      <w:divsChild>
        <w:div w:id="300887723">
          <w:marLeft w:val="922"/>
          <w:marRight w:val="0"/>
          <w:marTop w:val="200"/>
          <w:marBottom w:val="0"/>
          <w:divBdr>
            <w:top w:val="none" w:sz="0" w:space="0" w:color="auto"/>
            <w:left w:val="none" w:sz="0" w:space="0" w:color="auto"/>
            <w:bottom w:val="none" w:sz="0" w:space="0" w:color="auto"/>
            <w:right w:val="none" w:sz="0" w:space="0" w:color="auto"/>
          </w:divBdr>
        </w:div>
        <w:div w:id="550188341">
          <w:marLeft w:val="1411"/>
          <w:marRight w:val="0"/>
          <w:marTop w:val="120"/>
          <w:marBottom w:val="0"/>
          <w:divBdr>
            <w:top w:val="none" w:sz="0" w:space="0" w:color="auto"/>
            <w:left w:val="none" w:sz="0" w:space="0" w:color="auto"/>
            <w:bottom w:val="none" w:sz="0" w:space="0" w:color="auto"/>
            <w:right w:val="none" w:sz="0" w:space="0" w:color="auto"/>
          </w:divBdr>
        </w:div>
        <w:div w:id="936212468">
          <w:marLeft w:val="1411"/>
          <w:marRight w:val="0"/>
          <w:marTop w:val="120"/>
          <w:marBottom w:val="0"/>
          <w:divBdr>
            <w:top w:val="none" w:sz="0" w:space="0" w:color="auto"/>
            <w:left w:val="none" w:sz="0" w:space="0" w:color="auto"/>
            <w:bottom w:val="none" w:sz="0" w:space="0" w:color="auto"/>
            <w:right w:val="none" w:sz="0" w:space="0" w:color="auto"/>
          </w:divBdr>
        </w:div>
        <w:div w:id="1895390594">
          <w:marLeft w:val="922"/>
          <w:marRight w:val="0"/>
          <w:marTop w:val="200"/>
          <w:marBottom w:val="0"/>
          <w:divBdr>
            <w:top w:val="none" w:sz="0" w:space="0" w:color="auto"/>
            <w:left w:val="none" w:sz="0" w:space="0" w:color="auto"/>
            <w:bottom w:val="none" w:sz="0" w:space="0" w:color="auto"/>
            <w:right w:val="none" w:sz="0" w:space="0" w:color="auto"/>
          </w:divBdr>
        </w:div>
        <w:div w:id="666711631">
          <w:marLeft w:val="1411"/>
          <w:marRight w:val="0"/>
          <w:marTop w:val="120"/>
          <w:marBottom w:val="0"/>
          <w:divBdr>
            <w:top w:val="none" w:sz="0" w:space="0" w:color="auto"/>
            <w:left w:val="none" w:sz="0" w:space="0" w:color="auto"/>
            <w:bottom w:val="none" w:sz="0" w:space="0" w:color="auto"/>
            <w:right w:val="none" w:sz="0" w:space="0" w:color="auto"/>
          </w:divBdr>
        </w:div>
        <w:div w:id="830873455">
          <w:marLeft w:val="1411"/>
          <w:marRight w:val="0"/>
          <w:marTop w:val="120"/>
          <w:marBottom w:val="0"/>
          <w:divBdr>
            <w:top w:val="none" w:sz="0" w:space="0" w:color="auto"/>
            <w:left w:val="none" w:sz="0" w:space="0" w:color="auto"/>
            <w:bottom w:val="none" w:sz="0" w:space="0" w:color="auto"/>
            <w:right w:val="none" w:sz="0" w:space="0" w:color="auto"/>
          </w:divBdr>
        </w:div>
        <w:div w:id="97141917">
          <w:marLeft w:val="1411"/>
          <w:marRight w:val="0"/>
          <w:marTop w:val="120"/>
          <w:marBottom w:val="0"/>
          <w:divBdr>
            <w:top w:val="none" w:sz="0" w:space="0" w:color="auto"/>
            <w:left w:val="none" w:sz="0" w:space="0" w:color="auto"/>
            <w:bottom w:val="none" w:sz="0" w:space="0" w:color="auto"/>
            <w:right w:val="none" w:sz="0" w:space="0" w:color="auto"/>
          </w:divBdr>
        </w:div>
      </w:divsChild>
    </w:div>
    <w:div w:id="1564291483">
      <w:bodyDiv w:val="1"/>
      <w:marLeft w:val="0"/>
      <w:marRight w:val="0"/>
      <w:marTop w:val="0"/>
      <w:marBottom w:val="0"/>
      <w:divBdr>
        <w:top w:val="none" w:sz="0" w:space="0" w:color="auto"/>
        <w:left w:val="none" w:sz="0" w:space="0" w:color="auto"/>
        <w:bottom w:val="none" w:sz="0" w:space="0" w:color="auto"/>
        <w:right w:val="none" w:sz="0" w:space="0" w:color="auto"/>
      </w:divBdr>
      <w:divsChild>
        <w:div w:id="1895772165">
          <w:marLeft w:val="1166"/>
          <w:marRight w:val="0"/>
          <w:marTop w:val="86"/>
          <w:marBottom w:val="0"/>
          <w:divBdr>
            <w:top w:val="none" w:sz="0" w:space="0" w:color="auto"/>
            <w:left w:val="none" w:sz="0" w:space="0" w:color="auto"/>
            <w:bottom w:val="none" w:sz="0" w:space="0" w:color="auto"/>
            <w:right w:val="none" w:sz="0" w:space="0" w:color="auto"/>
          </w:divBdr>
        </w:div>
        <w:div w:id="1933128407">
          <w:marLeft w:val="1800"/>
          <w:marRight w:val="0"/>
          <w:marTop w:val="77"/>
          <w:marBottom w:val="0"/>
          <w:divBdr>
            <w:top w:val="none" w:sz="0" w:space="0" w:color="auto"/>
            <w:left w:val="none" w:sz="0" w:space="0" w:color="auto"/>
            <w:bottom w:val="none" w:sz="0" w:space="0" w:color="auto"/>
            <w:right w:val="none" w:sz="0" w:space="0" w:color="auto"/>
          </w:divBdr>
        </w:div>
        <w:div w:id="1661886986">
          <w:marLeft w:val="1800"/>
          <w:marRight w:val="0"/>
          <w:marTop w:val="77"/>
          <w:marBottom w:val="0"/>
          <w:divBdr>
            <w:top w:val="none" w:sz="0" w:space="0" w:color="auto"/>
            <w:left w:val="none" w:sz="0" w:space="0" w:color="auto"/>
            <w:bottom w:val="none" w:sz="0" w:space="0" w:color="auto"/>
            <w:right w:val="none" w:sz="0" w:space="0" w:color="auto"/>
          </w:divBdr>
        </w:div>
        <w:div w:id="1601790934">
          <w:marLeft w:val="1800"/>
          <w:marRight w:val="0"/>
          <w:marTop w:val="77"/>
          <w:marBottom w:val="0"/>
          <w:divBdr>
            <w:top w:val="none" w:sz="0" w:space="0" w:color="auto"/>
            <w:left w:val="none" w:sz="0" w:space="0" w:color="auto"/>
            <w:bottom w:val="none" w:sz="0" w:space="0" w:color="auto"/>
            <w:right w:val="none" w:sz="0" w:space="0" w:color="auto"/>
          </w:divBdr>
        </w:div>
        <w:div w:id="1260679438">
          <w:marLeft w:val="1800"/>
          <w:marRight w:val="0"/>
          <w:marTop w:val="77"/>
          <w:marBottom w:val="0"/>
          <w:divBdr>
            <w:top w:val="none" w:sz="0" w:space="0" w:color="auto"/>
            <w:left w:val="none" w:sz="0" w:space="0" w:color="auto"/>
            <w:bottom w:val="none" w:sz="0" w:space="0" w:color="auto"/>
            <w:right w:val="none" w:sz="0" w:space="0" w:color="auto"/>
          </w:divBdr>
        </w:div>
        <w:div w:id="1080102351">
          <w:marLeft w:val="1166"/>
          <w:marRight w:val="0"/>
          <w:marTop w:val="86"/>
          <w:marBottom w:val="0"/>
          <w:divBdr>
            <w:top w:val="none" w:sz="0" w:space="0" w:color="auto"/>
            <w:left w:val="none" w:sz="0" w:space="0" w:color="auto"/>
            <w:bottom w:val="none" w:sz="0" w:space="0" w:color="auto"/>
            <w:right w:val="none" w:sz="0" w:space="0" w:color="auto"/>
          </w:divBdr>
        </w:div>
      </w:divsChild>
    </w:div>
    <w:div w:id="1602645478">
      <w:bodyDiv w:val="1"/>
      <w:marLeft w:val="0"/>
      <w:marRight w:val="0"/>
      <w:marTop w:val="0"/>
      <w:marBottom w:val="0"/>
      <w:divBdr>
        <w:top w:val="none" w:sz="0" w:space="0" w:color="auto"/>
        <w:left w:val="none" w:sz="0" w:space="0" w:color="auto"/>
        <w:bottom w:val="none" w:sz="0" w:space="0" w:color="auto"/>
        <w:right w:val="none" w:sz="0" w:space="0" w:color="auto"/>
      </w:divBdr>
      <w:divsChild>
        <w:div w:id="484854447">
          <w:marLeft w:val="1411"/>
          <w:marRight w:val="0"/>
          <w:marTop w:val="120"/>
          <w:marBottom w:val="0"/>
          <w:divBdr>
            <w:top w:val="none" w:sz="0" w:space="0" w:color="auto"/>
            <w:left w:val="none" w:sz="0" w:space="0" w:color="auto"/>
            <w:bottom w:val="none" w:sz="0" w:space="0" w:color="auto"/>
            <w:right w:val="none" w:sz="0" w:space="0" w:color="auto"/>
          </w:divBdr>
        </w:div>
        <w:div w:id="306708877">
          <w:marLeft w:val="1411"/>
          <w:marRight w:val="0"/>
          <w:marTop w:val="120"/>
          <w:marBottom w:val="0"/>
          <w:divBdr>
            <w:top w:val="none" w:sz="0" w:space="0" w:color="auto"/>
            <w:left w:val="none" w:sz="0" w:space="0" w:color="auto"/>
            <w:bottom w:val="none" w:sz="0" w:space="0" w:color="auto"/>
            <w:right w:val="none" w:sz="0" w:space="0" w:color="auto"/>
          </w:divBdr>
        </w:div>
        <w:div w:id="1318998191">
          <w:marLeft w:val="1411"/>
          <w:marRight w:val="0"/>
          <w:marTop w:val="120"/>
          <w:marBottom w:val="0"/>
          <w:divBdr>
            <w:top w:val="none" w:sz="0" w:space="0" w:color="auto"/>
            <w:left w:val="none" w:sz="0" w:space="0" w:color="auto"/>
            <w:bottom w:val="none" w:sz="0" w:space="0" w:color="auto"/>
            <w:right w:val="none" w:sz="0" w:space="0" w:color="auto"/>
          </w:divBdr>
        </w:div>
      </w:divsChild>
    </w:div>
    <w:div w:id="1604337257">
      <w:bodyDiv w:val="1"/>
      <w:marLeft w:val="0"/>
      <w:marRight w:val="0"/>
      <w:marTop w:val="0"/>
      <w:marBottom w:val="0"/>
      <w:divBdr>
        <w:top w:val="none" w:sz="0" w:space="0" w:color="auto"/>
        <w:left w:val="none" w:sz="0" w:space="0" w:color="auto"/>
        <w:bottom w:val="none" w:sz="0" w:space="0" w:color="auto"/>
        <w:right w:val="none" w:sz="0" w:space="0" w:color="auto"/>
      </w:divBdr>
    </w:div>
    <w:div w:id="1622689869">
      <w:bodyDiv w:val="1"/>
      <w:marLeft w:val="0"/>
      <w:marRight w:val="0"/>
      <w:marTop w:val="0"/>
      <w:marBottom w:val="0"/>
      <w:divBdr>
        <w:top w:val="none" w:sz="0" w:space="0" w:color="auto"/>
        <w:left w:val="none" w:sz="0" w:space="0" w:color="auto"/>
        <w:bottom w:val="none" w:sz="0" w:space="0" w:color="auto"/>
        <w:right w:val="none" w:sz="0" w:space="0" w:color="auto"/>
      </w:divBdr>
      <w:divsChild>
        <w:div w:id="1819228532">
          <w:marLeft w:val="547"/>
          <w:marRight w:val="0"/>
          <w:marTop w:val="0"/>
          <w:marBottom w:val="0"/>
          <w:divBdr>
            <w:top w:val="none" w:sz="0" w:space="0" w:color="auto"/>
            <w:left w:val="none" w:sz="0" w:space="0" w:color="auto"/>
            <w:bottom w:val="none" w:sz="0" w:space="0" w:color="auto"/>
            <w:right w:val="none" w:sz="0" w:space="0" w:color="auto"/>
          </w:divBdr>
        </w:div>
        <w:div w:id="262030075">
          <w:marLeft w:val="547"/>
          <w:marRight w:val="0"/>
          <w:marTop w:val="0"/>
          <w:marBottom w:val="0"/>
          <w:divBdr>
            <w:top w:val="none" w:sz="0" w:space="0" w:color="auto"/>
            <w:left w:val="none" w:sz="0" w:space="0" w:color="auto"/>
            <w:bottom w:val="none" w:sz="0" w:space="0" w:color="auto"/>
            <w:right w:val="none" w:sz="0" w:space="0" w:color="auto"/>
          </w:divBdr>
        </w:div>
        <w:div w:id="1656690702">
          <w:marLeft w:val="547"/>
          <w:marRight w:val="0"/>
          <w:marTop w:val="0"/>
          <w:marBottom w:val="0"/>
          <w:divBdr>
            <w:top w:val="none" w:sz="0" w:space="0" w:color="auto"/>
            <w:left w:val="none" w:sz="0" w:space="0" w:color="auto"/>
            <w:bottom w:val="none" w:sz="0" w:space="0" w:color="auto"/>
            <w:right w:val="none" w:sz="0" w:space="0" w:color="auto"/>
          </w:divBdr>
        </w:div>
      </w:divsChild>
    </w:div>
    <w:div w:id="1656910668">
      <w:bodyDiv w:val="1"/>
      <w:marLeft w:val="0"/>
      <w:marRight w:val="0"/>
      <w:marTop w:val="0"/>
      <w:marBottom w:val="0"/>
      <w:divBdr>
        <w:top w:val="none" w:sz="0" w:space="0" w:color="auto"/>
        <w:left w:val="none" w:sz="0" w:space="0" w:color="auto"/>
        <w:bottom w:val="none" w:sz="0" w:space="0" w:color="auto"/>
        <w:right w:val="none" w:sz="0" w:space="0" w:color="auto"/>
      </w:divBdr>
      <w:divsChild>
        <w:div w:id="135536007">
          <w:marLeft w:val="446"/>
          <w:marRight w:val="0"/>
          <w:marTop w:val="96"/>
          <w:marBottom w:val="120"/>
          <w:divBdr>
            <w:top w:val="none" w:sz="0" w:space="0" w:color="auto"/>
            <w:left w:val="none" w:sz="0" w:space="0" w:color="auto"/>
            <w:bottom w:val="none" w:sz="0" w:space="0" w:color="auto"/>
            <w:right w:val="none" w:sz="0" w:space="0" w:color="auto"/>
          </w:divBdr>
        </w:div>
        <w:div w:id="1447850942">
          <w:marLeft w:val="446"/>
          <w:marRight w:val="0"/>
          <w:marTop w:val="96"/>
          <w:marBottom w:val="120"/>
          <w:divBdr>
            <w:top w:val="none" w:sz="0" w:space="0" w:color="auto"/>
            <w:left w:val="none" w:sz="0" w:space="0" w:color="auto"/>
            <w:bottom w:val="none" w:sz="0" w:space="0" w:color="auto"/>
            <w:right w:val="none" w:sz="0" w:space="0" w:color="auto"/>
          </w:divBdr>
        </w:div>
        <w:div w:id="930313389">
          <w:marLeft w:val="446"/>
          <w:marRight w:val="0"/>
          <w:marTop w:val="96"/>
          <w:marBottom w:val="120"/>
          <w:divBdr>
            <w:top w:val="none" w:sz="0" w:space="0" w:color="auto"/>
            <w:left w:val="none" w:sz="0" w:space="0" w:color="auto"/>
            <w:bottom w:val="none" w:sz="0" w:space="0" w:color="auto"/>
            <w:right w:val="none" w:sz="0" w:space="0" w:color="auto"/>
          </w:divBdr>
        </w:div>
        <w:div w:id="545529667">
          <w:marLeft w:val="446"/>
          <w:marRight w:val="0"/>
          <w:marTop w:val="96"/>
          <w:marBottom w:val="120"/>
          <w:divBdr>
            <w:top w:val="none" w:sz="0" w:space="0" w:color="auto"/>
            <w:left w:val="none" w:sz="0" w:space="0" w:color="auto"/>
            <w:bottom w:val="none" w:sz="0" w:space="0" w:color="auto"/>
            <w:right w:val="none" w:sz="0" w:space="0" w:color="auto"/>
          </w:divBdr>
        </w:div>
      </w:divsChild>
    </w:div>
    <w:div w:id="1661424720">
      <w:bodyDiv w:val="1"/>
      <w:marLeft w:val="0"/>
      <w:marRight w:val="0"/>
      <w:marTop w:val="0"/>
      <w:marBottom w:val="0"/>
      <w:divBdr>
        <w:top w:val="none" w:sz="0" w:space="0" w:color="auto"/>
        <w:left w:val="none" w:sz="0" w:space="0" w:color="auto"/>
        <w:bottom w:val="none" w:sz="0" w:space="0" w:color="auto"/>
        <w:right w:val="none" w:sz="0" w:space="0" w:color="auto"/>
      </w:divBdr>
      <w:divsChild>
        <w:div w:id="1880166287">
          <w:marLeft w:val="720"/>
          <w:marRight w:val="0"/>
          <w:marTop w:val="200"/>
          <w:marBottom w:val="0"/>
          <w:divBdr>
            <w:top w:val="none" w:sz="0" w:space="0" w:color="auto"/>
            <w:left w:val="none" w:sz="0" w:space="0" w:color="auto"/>
            <w:bottom w:val="none" w:sz="0" w:space="0" w:color="auto"/>
            <w:right w:val="none" w:sz="0" w:space="0" w:color="auto"/>
          </w:divBdr>
        </w:div>
        <w:div w:id="1628005005">
          <w:marLeft w:val="1267"/>
          <w:marRight w:val="0"/>
          <w:marTop w:val="100"/>
          <w:marBottom w:val="0"/>
          <w:divBdr>
            <w:top w:val="none" w:sz="0" w:space="0" w:color="auto"/>
            <w:left w:val="none" w:sz="0" w:space="0" w:color="auto"/>
            <w:bottom w:val="none" w:sz="0" w:space="0" w:color="auto"/>
            <w:right w:val="none" w:sz="0" w:space="0" w:color="auto"/>
          </w:divBdr>
        </w:div>
        <w:div w:id="203521748">
          <w:marLeft w:val="1987"/>
          <w:marRight w:val="0"/>
          <w:marTop w:val="100"/>
          <w:marBottom w:val="0"/>
          <w:divBdr>
            <w:top w:val="none" w:sz="0" w:space="0" w:color="auto"/>
            <w:left w:val="none" w:sz="0" w:space="0" w:color="auto"/>
            <w:bottom w:val="none" w:sz="0" w:space="0" w:color="auto"/>
            <w:right w:val="none" w:sz="0" w:space="0" w:color="auto"/>
          </w:divBdr>
        </w:div>
        <w:div w:id="1720204134">
          <w:marLeft w:val="1267"/>
          <w:marRight w:val="0"/>
          <w:marTop w:val="100"/>
          <w:marBottom w:val="0"/>
          <w:divBdr>
            <w:top w:val="none" w:sz="0" w:space="0" w:color="auto"/>
            <w:left w:val="none" w:sz="0" w:space="0" w:color="auto"/>
            <w:bottom w:val="none" w:sz="0" w:space="0" w:color="auto"/>
            <w:right w:val="none" w:sz="0" w:space="0" w:color="auto"/>
          </w:divBdr>
        </w:div>
        <w:div w:id="703866277">
          <w:marLeft w:val="720"/>
          <w:marRight w:val="0"/>
          <w:marTop w:val="200"/>
          <w:marBottom w:val="0"/>
          <w:divBdr>
            <w:top w:val="none" w:sz="0" w:space="0" w:color="auto"/>
            <w:left w:val="none" w:sz="0" w:space="0" w:color="auto"/>
            <w:bottom w:val="none" w:sz="0" w:space="0" w:color="auto"/>
            <w:right w:val="none" w:sz="0" w:space="0" w:color="auto"/>
          </w:divBdr>
        </w:div>
        <w:div w:id="1264919421">
          <w:marLeft w:val="1267"/>
          <w:marRight w:val="0"/>
          <w:marTop w:val="100"/>
          <w:marBottom w:val="0"/>
          <w:divBdr>
            <w:top w:val="none" w:sz="0" w:space="0" w:color="auto"/>
            <w:left w:val="none" w:sz="0" w:space="0" w:color="auto"/>
            <w:bottom w:val="none" w:sz="0" w:space="0" w:color="auto"/>
            <w:right w:val="none" w:sz="0" w:space="0" w:color="auto"/>
          </w:divBdr>
        </w:div>
        <w:div w:id="675112566">
          <w:marLeft w:val="1267"/>
          <w:marRight w:val="0"/>
          <w:marTop w:val="100"/>
          <w:marBottom w:val="0"/>
          <w:divBdr>
            <w:top w:val="none" w:sz="0" w:space="0" w:color="auto"/>
            <w:left w:val="none" w:sz="0" w:space="0" w:color="auto"/>
            <w:bottom w:val="none" w:sz="0" w:space="0" w:color="auto"/>
            <w:right w:val="none" w:sz="0" w:space="0" w:color="auto"/>
          </w:divBdr>
        </w:div>
      </w:divsChild>
    </w:div>
    <w:div w:id="1661882441">
      <w:bodyDiv w:val="1"/>
      <w:marLeft w:val="0"/>
      <w:marRight w:val="0"/>
      <w:marTop w:val="0"/>
      <w:marBottom w:val="0"/>
      <w:divBdr>
        <w:top w:val="none" w:sz="0" w:space="0" w:color="auto"/>
        <w:left w:val="none" w:sz="0" w:space="0" w:color="auto"/>
        <w:bottom w:val="none" w:sz="0" w:space="0" w:color="auto"/>
        <w:right w:val="none" w:sz="0" w:space="0" w:color="auto"/>
      </w:divBdr>
      <w:divsChild>
        <w:div w:id="1722288398">
          <w:marLeft w:val="360"/>
          <w:marRight w:val="0"/>
          <w:marTop w:val="360"/>
          <w:marBottom w:val="0"/>
          <w:divBdr>
            <w:top w:val="none" w:sz="0" w:space="0" w:color="auto"/>
            <w:left w:val="none" w:sz="0" w:space="0" w:color="auto"/>
            <w:bottom w:val="none" w:sz="0" w:space="0" w:color="auto"/>
            <w:right w:val="none" w:sz="0" w:space="0" w:color="auto"/>
          </w:divBdr>
        </w:div>
      </w:divsChild>
    </w:div>
    <w:div w:id="1694383064">
      <w:bodyDiv w:val="1"/>
      <w:marLeft w:val="0"/>
      <w:marRight w:val="0"/>
      <w:marTop w:val="0"/>
      <w:marBottom w:val="0"/>
      <w:divBdr>
        <w:top w:val="none" w:sz="0" w:space="0" w:color="auto"/>
        <w:left w:val="none" w:sz="0" w:space="0" w:color="auto"/>
        <w:bottom w:val="none" w:sz="0" w:space="0" w:color="auto"/>
        <w:right w:val="none" w:sz="0" w:space="0" w:color="auto"/>
      </w:divBdr>
      <w:divsChild>
        <w:div w:id="793064788">
          <w:marLeft w:val="274"/>
          <w:marRight w:val="0"/>
          <w:marTop w:val="120"/>
          <w:marBottom w:val="0"/>
          <w:divBdr>
            <w:top w:val="none" w:sz="0" w:space="0" w:color="auto"/>
            <w:left w:val="none" w:sz="0" w:space="0" w:color="auto"/>
            <w:bottom w:val="none" w:sz="0" w:space="0" w:color="auto"/>
            <w:right w:val="none" w:sz="0" w:space="0" w:color="auto"/>
          </w:divBdr>
        </w:div>
        <w:div w:id="509417933">
          <w:marLeft w:val="720"/>
          <w:marRight w:val="0"/>
          <w:marTop w:val="120"/>
          <w:marBottom w:val="0"/>
          <w:divBdr>
            <w:top w:val="none" w:sz="0" w:space="0" w:color="auto"/>
            <w:left w:val="none" w:sz="0" w:space="0" w:color="auto"/>
            <w:bottom w:val="none" w:sz="0" w:space="0" w:color="auto"/>
            <w:right w:val="none" w:sz="0" w:space="0" w:color="auto"/>
          </w:divBdr>
        </w:div>
        <w:div w:id="1145194669">
          <w:marLeft w:val="720"/>
          <w:marRight w:val="0"/>
          <w:marTop w:val="120"/>
          <w:marBottom w:val="0"/>
          <w:divBdr>
            <w:top w:val="none" w:sz="0" w:space="0" w:color="auto"/>
            <w:left w:val="none" w:sz="0" w:space="0" w:color="auto"/>
            <w:bottom w:val="none" w:sz="0" w:space="0" w:color="auto"/>
            <w:right w:val="none" w:sz="0" w:space="0" w:color="auto"/>
          </w:divBdr>
        </w:div>
        <w:div w:id="1168179728">
          <w:marLeft w:val="274"/>
          <w:marRight w:val="0"/>
          <w:marTop w:val="120"/>
          <w:marBottom w:val="0"/>
          <w:divBdr>
            <w:top w:val="none" w:sz="0" w:space="0" w:color="auto"/>
            <w:left w:val="none" w:sz="0" w:space="0" w:color="auto"/>
            <w:bottom w:val="none" w:sz="0" w:space="0" w:color="auto"/>
            <w:right w:val="none" w:sz="0" w:space="0" w:color="auto"/>
          </w:divBdr>
        </w:div>
        <w:div w:id="577787568">
          <w:marLeft w:val="720"/>
          <w:marRight w:val="0"/>
          <w:marTop w:val="120"/>
          <w:marBottom w:val="0"/>
          <w:divBdr>
            <w:top w:val="none" w:sz="0" w:space="0" w:color="auto"/>
            <w:left w:val="none" w:sz="0" w:space="0" w:color="auto"/>
            <w:bottom w:val="none" w:sz="0" w:space="0" w:color="auto"/>
            <w:right w:val="none" w:sz="0" w:space="0" w:color="auto"/>
          </w:divBdr>
        </w:div>
        <w:div w:id="1946766106">
          <w:marLeft w:val="720"/>
          <w:marRight w:val="0"/>
          <w:marTop w:val="120"/>
          <w:marBottom w:val="0"/>
          <w:divBdr>
            <w:top w:val="none" w:sz="0" w:space="0" w:color="auto"/>
            <w:left w:val="none" w:sz="0" w:space="0" w:color="auto"/>
            <w:bottom w:val="none" w:sz="0" w:space="0" w:color="auto"/>
            <w:right w:val="none" w:sz="0" w:space="0" w:color="auto"/>
          </w:divBdr>
        </w:div>
        <w:div w:id="585040241">
          <w:marLeft w:val="720"/>
          <w:marRight w:val="0"/>
          <w:marTop w:val="120"/>
          <w:marBottom w:val="0"/>
          <w:divBdr>
            <w:top w:val="none" w:sz="0" w:space="0" w:color="auto"/>
            <w:left w:val="none" w:sz="0" w:space="0" w:color="auto"/>
            <w:bottom w:val="none" w:sz="0" w:space="0" w:color="auto"/>
            <w:right w:val="none" w:sz="0" w:space="0" w:color="auto"/>
          </w:divBdr>
        </w:div>
      </w:divsChild>
    </w:div>
    <w:div w:id="1697122838">
      <w:bodyDiv w:val="1"/>
      <w:marLeft w:val="0"/>
      <w:marRight w:val="0"/>
      <w:marTop w:val="0"/>
      <w:marBottom w:val="0"/>
      <w:divBdr>
        <w:top w:val="none" w:sz="0" w:space="0" w:color="auto"/>
        <w:left w:val="none" w:sz="0" w:space="0" w:color="auto"/>
        <w:bottom w:val="none" w:sz="0" w:space="0" w:color="auto"/>
        <w:right w:val="none" w:sz="0" w:space="0" w:color="auto"/>
      </w:divBdr>
      <w:divsChild>
        <w:div w:id="825826889">
          <w:marLeft w:val="446"/>
          <w:marRight w:val="0"/>
          <w:marTop w:val="91"/>
          <w:marBottom w:val="120"/>
          <w:divBdr>
            <w:top w:val="none" w:sz="0" w:space="0" w:color="auto"/>
            <w:left w:val="none" w:sz="0" w:space="0" w:color="auto"/>
            <w:bottom w:val="none" w:sz="0" w:space="0" w:color="auto"/>
            <w:right w:val="none" w:sz="0" w:space="0" w:color="auto"/>
          </w:divBdr>
        </w:div>
      </w:divsChild>
    </w:div>
    <w:div w:id="1715035660">
      <w:bodyDiv w:val="1"/>
      <w:marLeft w:val="0"/>
      <w:marRight w:val="0"/>
      <w:marTop w:val="0"/>
      <w:marBottom w:val="0"/>
      <w:divBdr>
        <w:top w:val="none" w:sz="0" w:space="0" w:color="auto"/>
        <w:left w:val="none" w:sz="0" w:space="0" w:color="auto"/>
        <w:bottom w:val="none" w:sz="0" w:space="0" w:color="auto"/>
        <w:right w:val="none" w:sz="0" w:space="0" w:color="auto"/>
      </w:divBdr>
    </w:div>
    <w:div w:id="1743143563">
      <w:bodyDiv w:val="1"/>
      <w:marLeft w:val="0"/>
      <w:marRight w:val="0"/>
      <w:marTop w:val="0"/>
      <w:marBottom w:val="0"/>
      <w:divBdr>
        <w:top w:val="none" w:sz="0" w:space="0" w:color="auto"/>
        <w:left w:val="none" w:sz="0" w:space="0" w:color="auto"/>
        <w:bottom w:val="none" w:sz="0" w:space="0" w:color="auto"/>
        <w:right w:val="none" w:sz="0" w:space="0" w:color="auto"/>
      </w:divBdr>
    </w:div>
    <w:div w:id="1764951149">
      <w:bodyDiv w:val="1"/>
      <w:marLeft w:val="0"/>
      <w:marRight w:val="0"/>
      <w:marTop w:val="0"/>
      <w:marBottom w:val="0"/>
      <w:divBdr>
        <w:top w:val="none" w:sz="0" w:space="0" w:color="auto"/>
        <w:left w:val="none" w:sz="0" w:space="0" w:color="auto"/>
        <w:bottom w:val="none" w:sz="0" w:space="0" w:color="auto"/>
        <w:right w:val="none" w:sz="0" w:space="0" w:color="auto"/>
      </w:divBdr>
    </w:div>
    <w:div w:id="1765033571">
      <w:bodyDiv w:val="1"/>
      <w:marLeft w:val="0"/>
      <w:marRight w:val="0"/>
      <w:marTop w:val="0"/>
      <w:marBottom w:val="0"/>
      <w:divBdr>
        <w:top w:val="none" w:sz="0" w:space="0" w:color="auto"/>
        <w:left w:val="none" w:sz="0" w:space="0" w:color="auto"/>
        <w:bottom w:val="none" w:sz="0" w:space="0" w:color="auto"/>
        <w:right w:val="none" w:sz="0" w:space="0" w:color="auto"/>
      </w:divBdr>
    </w:div>
    <w:div w:id="1770469412">
      <w:bodyDiv w:val="1"/>
      <w:marLeft w:val="0"/>
      <w:marRight w:val="0"/>
      <w:marTop w:val="0"/>
      <w:marBottom w:val="0"/>
      <w:divBdr>
        <w:top w:val="none" w:sz="0" w:space="0" w:color="auto"/>
        <w:left w:val="none" w:sz="0" w:space="0" w:color="auto"/>
        <w:bottom w:val="none" w:sz="0" w:space="0" w:color="auto"/>
        <w:right w:val="none" w:sz="0" w:space="0" w:color="auto"/>
      </w:divBdr>
    </w:div>
    <w:div w:id="1786461005">
      <w:bodyDiv w:val="1"/>
      <w:marLeft w:val="0"/>
      <w:marRight w:val="0"/>
      <w:marTop w:val="0"/>
      <w:marBottom w:val="0"/>
      <w:divBdr>
        <w:top w:val="none" w:sz="0" w:space="0" w:color="auto"/>
        <w:left w:val="none" w:sz="0" w:space="0" w:color="auto"/>
        <w:bottom w:val="none" w:sz="0" w:space="0" w:color="auto"/>
        <w:right w:val="none" w:sz="0" w:space="0" w:color="auto"/>
      </w:divBdr>
    </w:div>
    <w:div w:id="1791168958">
      <w:bodyDiv w:val="1"/>
      <w:marLeft w:val="0"/>
      <w:marRight w:val="0"/>
      <w:marTop w:val="0"/>
      <w:marBottom w:val="0"/>
      <w:divBdr>
        <w:top w:val="none" w:sz="0" w:space="0" w:color="auto"/>
        <w:left w:val="none" w:sz="0" w:space="0" w:color="auto"/>
        <w:bottom w:val="none" w:sz="0" w:space="0" w:color="auto"/>
        <w:right w:val="none" w:sz="0" w:space="0" w:color="auto"/>
      </w:divBdr>
    </w:div>
    <w:div w:id="1821655686">
      <w:bodyDiv w:val="1"/>
      <w:marLeft w:val="0"/>
      <w:marRight w:val="0"/>
      <w:marTop w:val="0"/>
      <w:marBottom w:val="0"/>
      <w:divBdr>
        <w:top w:val="none" w:sz="0" w:space="0" w:color="auto"/>
        <w:left w:val="none" w:sz="0" w:space="0" w:color="auto"/>
        <w:bottom w:val="none" w:sz="0" w:space="0" w:color="auto"/>
        <w:right w:val="none" w:sz="0" w:space="0" w:color="auto"/>
      </w:divBdr>
    </w:div>
    <w:div w:id="1845781224">
      <w:bodyDiv w:val="1"/>
      <w:marLeft w:val="0"/>
      <w:marRight w:val="0"/>
      <w:marTop w:val="0"/>
      <w:marBottom w:val="0"/>
      <w:divBdr>
        <w:top w:val="none" w:sz="0" w:space="0" w:color="auto"/>
        <w:left w:val="none" w:sz="0" w:space="0" w:color="auto"/>
        <w:bottom w:val="none" w:sz="0" w:space="0" w:color="auto"/>
        <w:right w:val="none" w:sz="0" w:space="0" w:color="auto"/>
      </w:divBdr>
      <w:divsChild>
        <w:div w:id="190923026">
          <w:marLeft w:val="360"/>
          <w:marRight w:val="0"/>
          <w:marTop w:val="200"/>
          <w:marBottom w:val="0"/>
          <w:divBdr>
            <w:top w:val="none" w:sz="0" w:space="0" w:color="auto"/>
            <w:left w:val="none" w:sz="0" w:space="0" w:color="auto"/>
            <w:bottom w:val="none" w:sz="0" w:space="0" w:color="auto"/>
            <w:right w:val="none" w:sz="0" w:space="0" w:color="auto"/>
          </w:divBdr>
        </w:div>
      </w:divsChild>
    </w:div>
    <w:div w:id="1851790840">
      <w:bodyDiv w:val="1"/>
      <w:marLeft w:val="0"/>
      <w:marRight w:val="0"/>
      <w:marTop w:val="0"/>
      <w:marBottom w:val="0"/>
      <w:divBdr>
        <w:top w:val="none" w:sz="0" w:space="0" w:color="auto"/>
        <w:left w:val="none" w:sz="0" w:space="0" w:color="auto"/>
        <w:bottom w:val="none" w:sz="0" w:space="0" w:color="auto"/>
        <w:right w:val="none" w:sz="0" w:space="0" w:color="auto"/>
      </w:divBdr>
      <w:divsChild>
        <w:div w:id="1399129525">
          <w:marLeft w:val="360"/>
          <w:marRight w:val="0"/>
          <w:marTop w:val="200"/>
          <w:marBottom w:val="0"/>
          <w:divBdr>
            <w:top w:val="none" w:sz="0" w:space="0" w:color="auto"/>
            <w:left w:val="none" w:sz="0" w:space="0" w:color="auto"/>
            <w:bottom w:val="none" w:sz="0" w:space="0" w:color="auto"/>
            <w:right w:val="none" w:sz="0" w:space="0" w:color="auto"/>
          </w:divBdr>
        </w:div>
      </w:divsChild>
    </w:div>
    <w:div w:id="1861552605">
      <w:bodyDiv w:val="1"/>
      <w:marLeft w:val="0"/>
      <w:marRight w:val="0"/>
      <w:marTop w:val="0"/>
      <w:marBottom w:val="0"/>
      <w:divBdr>
        <w:top w:val="none" w:sz="0" w:space="0" w:color="auto"/>
        <w:left w:val="none" w:sz="0" w:space="0" w:color="auto"/>
        <w:bottom w:val="none" w:sz="0" w:space="0" w:color="auto"/>
        <w:right w:val="none" w:sz="0" w:space="0" w:color="auto"/>
      </w:divBdr>
      <w:divsChild>
        <w:div w:id="1869102614">
          <w:marLeft w:val="547"/>
          <w:marRight w:val="0"/>
          <w:marTop w:val="96"/>
          <w:marBottom w:val="0"/>
          <w:divBdr>
            <w:top w:val="none" w:sz="0" w:space="0" w:color="auto"/>
            <w:left w:val="none" w:sz="0" w:space="0" w:color="auto"/>
            <w:bottom w:val="none" w:sz="0" w:space="0" w:color="auto"/>
            <w:right w:val="none" w:sz="0" w:space="0" w:color="auto"/>
          </w:divBdr>
        </w:div>
        <w:div w:id="82530713">
          <w:marLeft w:val="547"/>
          <w:marRight w:val="0"/>
          <w:marTop w:val="96"/>
          <w:marBottom w:val="0"/>
          <w:divBdr>
            <w:top w:val="none" w:sz="0" w:space="0" w:color="auto"/>
            <w:left w:val="none" w:sz="0" w:space="0" w:color="auto"/>
            <w:bottom w:val="none" w:sz="0" w:space="0" w:color="auto"/>
            <w:right w:val="none" w:sz="0" w:space="0" w:color="auto"/>
          </w:divBdr>
        </w:div>
      </w:divsChild>
    </w:div>
    <w:div w:id="1901011454">
      <w:bodyDiv w:val="1"/>
      <w:marLeft w:val="0"/>
      <w:marRight w:val="0"/>
      <w:marTop w:val="0"/>
      <w:marBottom w:val="0"/>
      <w:divBdr>
        <w:top w:val="none" w:sz="0" w:space="0" w:color="auto"/>
        <w:left w:val="none" w:sz="0" w:space="0" w:color="auto"/>
        <w:bottom w:val="none" w:sz="0" w:space="0" w:color="auto"/>
        <w:right w:val="none" w:sz="0" w:space="0" w:color="auto"/>
      </w:divBdr>
      <w:divsChild>
        <w:div w:id="1954821425">
          <w:marLeft w:val="446"/>
          <w:marRight w:val="0"/>
          <w:marTop w:val="0"/>
          <w:marBottom w:val="240"/>
          <w:divBdr>
            <w:top w:val="none" w:sz="0" w:space="0" w:color="auto"/>
            <w:left w:val="none" w:sz="0" w:space="0" w:color="auto"/>
            <w:bottom w:val="none" w:sz="0" w:space="0" w:color="auto"/>
            <w:right w:val="none" w:sz="0" w:space="0" w:color="auto"/>
          </w:divBdr>
        </w:div>
        <w:div w:id="1007706282">
          <w:marLeft w:val="446"/>
          <w:marRight w:val="0"/>
          <w:marTop w:val="0"/>
          <w:marBottom w:val="240"/>
          <w:divBdr>
            <w:top w:val="none" w:sz="0" w:space="0" w:color="auto"/>
            <w:left w:val="none" w:sz="0" w:space="0" w:color="auto"/>
            <w:bottom w:val="none" w:sz="0" w:space="0" w:color="auto"/>
            <w:right w:val="none" w:sz="0" w:space="0" w:color="auto"/>
          </w:divBdr>
        </w:div>
        <w:div w:id="1542085171">
          <w:marLeft w:val="1166"/>
          <w:marRight w:val="0"/>
          <w:marTop w:val="0"/>
          <w:marBottom w:val="240"/>
          <w:divBdr>
            <w:top w:val="none" w:sz="0" w:space="0" w:color="auto"/>
            <w:left w:val="none" w:sz="0" w:space="0" w:color="auto"/>
            <w:bottom w:val="none" w:sz="0" w:space="0" w:color="auto"/>
            <w:right w:val="none" w:sz="0" w:space="0" w:color="auto"/>
          </w:divBdr>
        </w:div>
        <w:div w:id="420807112">
          <w:marLeft w:val="1166"/>
          <w:marRight w:val="0"/>
          <w:marTop w:val="0"/>
          <w:marBottom w:val="240"/>
          <w:divBdr>
            <w:top w:val="none" w:sz="0" w:space="0" w:color="auto"/>
            <w:left w:val="none" w:sz="0" w:space="0" w:color="auto"/>
            <w:bottom w:val="none" w:sz="0" w:space="0" w:color="auto"/>
            <w:right w:val="none" w:sz="0" w:space="0" w:color="auto"/>
          </w:divBdr>
        </w:div>
        <w:div w:id="1468276007">
          <w:marLeft w:val="1166"/>
          <w:marRight w:val="0"/>
          <w:marTop w:val="0"/>
          <w:marBottom w:val="240"/>
          <w:divBdr>
            <w:top w:val="none" w:sz="0" w:space="0" w:color="auto"/>
            <w:left w:val="none" w:sz="0" w:space="0" w:color="auto"/>
            <w:bottom w:val="none" w:sz="0" w:space="0" w:color="auto"/>
            <w:right w:val="none" w:sz="0" w:space="0" w:color="auto"/>
          </w:divBdr>
        </w:div>
        <w:div w:id="1206911189">
          <w:marLeft w:val="446"/>
          <w:marRight w:val="0"/>
          <w:marTop w:val="0"/>
          <w:marBottom w:val="240"/>
          <w:divBdr>
            <w:top w:val="none" w:sz="0" w:space="0" w:color="auto"/>
            <w:left w:val="none" w:sz="0" w:space="0" w:color="auto"/>
            <w:bottom w:val="none" w:sz="0" w:space="0" w:color="auto"/>
            <w:right w:val="none" w:sz="0" w:space="0" w:color="auto"/>
          </w:divBdr>
        </w:div>
      </w:divsChild>
    </w:div>
    <w:div w:id="1912036722">
      <w:bodyDiv w:val="1"/>
      <w:marLeft w:val="0"/>
      <w:marRight w:val="0"/>
      <w:marTop w:val="0"/>
      <w:marBottom w:val="0"/>
      <w:divBdr>
        <w:top w:val="none" w:sz="0" w:space="0" w:color="auto"/>
        <w:left w:val="none" w:sz="0" w:space="0" w:color="auto"/>
        <w:bottom w:val="none" w:sz="0" w:space="0" w:color="auto"/>
        <w:right w:val="none" w:sz="0" w:space="0" w:color="auto"/>
      </w:divBdr>
      <w:divsChild>
        <w:div w:id="1628046362">
          <w:marLeft w:val="360"/>
          <w:marRight w:val="0"/>
          <w:marTop w:val="200"/>
          <w:marBottom w:val="0"/>
          <w:divBdr>
            <w:top w:val="none" w:sz="0" w:space="0" w:color="auto"/>
            <w:left w:val="none" w:sz="0" w:space="0" w:color="auto"/>
            <w:bottom w:val="none" w:sz="0" w:space="0" w:color="auto"/>
            <w:right w:val="none" w:sz="0" w:space="0" w:color="auto"/>
          </w:divBdr>
        </w:div>
        <w:div w:id="1772161869">
          <w:marLeft w:val="360"/>
          <w:marRight w:val="0"/>
          <w:marTop w:val="200"/>
          <w:marBottom w:val="0"/>
          <w:divBdr>
            <w:top w:val="none" w:sz="0" w:space="0" w:color="auto"/>
            <w:left w:val="none" w:sz="0" w:space="0" w:color="auto"/>
            <w:bottom w:val="none" w:sz="0" w:space="0" w:color="auto"/>
            <w:right w:val="none" w:sz="0" w:space="0" w:color="auto"/>
          </w:divBdr>
        </w:div>
        <w:div w:id="1431927825">
          <w:marLeft w:val="360"/>
          <w:marRight w:val="0"/>
          <w:marTop w:val="200"/>
          <w:marBottom w:val="0"/>
          <w:divBdr>
            <w:top w:val="none" w:sz="0" w:space="0" w:color="auto"/>
            <w:left w:val="none" w:sz="0" w:space="0" w:color="auto"/>
            <w:bottom w:val="none" w:sz="0" w:space="0" w:color="auto"/>
            <w:right w:val="none" w:sz="0" w:space="0" w:color="auto"/>
          </w:divBdr>
        </w:div>
        <w:div w:id="625935673">
          <w:marLeft w:val="446"/>
          <w:marRight w:val="0"/>
          <w:marTop w:val="200"/>
          <w:marBottom w:val="0"/>
          <w:divBdr>
            <w:top w:val="none" w:sz="0" w:space="0" w:color="auto"/>
            <w:left w:val="none" w:sz="0" w:space="0" w:color="auto"/>
            <w:bottom w:val="none" w:sz="0" w:space="0" w:color="auto"/>
            <w:right w:val="none" w:sz="0" w:space="0" w:color="auto"/>
          </w:divBdr>
        </w:div>
      </w:divsChild>
    </w:div>
    <w:div w:id="1955400431">
      <w:bodyDiv w:val="1"/>
      <w:marLeft w:val="0"/>
      <w:marRight w:val="0"/>
      <w:marTop w:val="0"/>
      <w:marBottom w:val="0"/>
      <w:divBdr>
        <w:top w:val="none" w:sz="0" w:space="0" w:color="auto"/>
        <w:left w:val="none" w:sz="0" w:space="0" w:color="auto"/>
        <w:bottom w:val="none" w:sz="0" w:space="0" w:color="auto"/>
        <w:right w:val="none" w:sz="0" w:space="0" w:color="auto"/>
      </w:divBdr>
      <w:divsChild>
        <w:div w:id="1309674892">
          <w:marLeft w:val="547"/>
          <w:marRight w:val="0"/>
          <w:marTop w:val="96"/>
          <w:marBottom w:val="0"/>
          <w:divBdr>
            <w:top w:val="none" w:sz="0" w:space="0" w:color="auto"/>
            <w:left w:val="none" w:sz="0" w:space="0" w:color="auto"/>
            <w:bottom w:val="none" w:sz="0" w:space="0" w:color="auto"/>
            <w:right w:val="none" w:sz="0" w:space="0" w:color="auto"/>
          </w:divBdr>
        </w:div>
        <w:div w:id="186138448">
          <w:marLeft w:val="547"/>
          <w:marRight w:val="0"/>
          <w:marTop w:val="96"/>
          <w:marBottom w:val="0"/>
          <w:divBdr>
            <w:top w:val="none" w:sz="0" w:space="0" w:color="auto"/>
            <w:left w:val="none" w:sz="0" w:space="0" w:color="auto"/>
            <w:bottom w:val="none" w:sz="0" w:space="0" w:color="auto"/>
            <w:right w:val="none" w:sz="0" w:space="0" w:color="auto"/>
          </w:divBdr>
        </w:div>
      </w:divsChild>
    </w:div>
    <w:div w:id="1966741063">
      <w:bodyDiv w:val="1"/>
      <w:marLeft w:val="0"/>
      <w:marRight w:val="0"/>
      <w:marTop w:val="0"/>
      <w:marBottom w:val="0"/>
      <w:divBdr>
        <w:top w:val="none" w:sz="0" w:space="0" w:color="auto"/>
        <w:left w:val="none" w:sz="0" w:space="0" w:color="auto"/>
        <w:bottom w:val="none" w:sz="0" w:space="0" w:color="auto"/>
        <w:right w:val="none" w:sz="0" w:space="0" w:color="auto"/>
      </w:divBdr>
    </w:div>
    <w:div w:id="1977758199">
      <w:bodyDiv w:val="1"/>
      <w:marLeft w:val="0"/>
      <w:marRight w:val="0"/>
      <w:marTop w:val="0"/>
      <w:marBottom w:val="0"/>
      <w:divBdr>
        <w:top w:val="none" w:sz="0" w:space="0" w:color="auto"/>
        <w:left w:val="none" w:sz="0" w:space="0" w:color="auto"/>
        <w:bottom w:val="none" w:sz="0" w:space="0" w:color="auto"/>
        <w:right w:val="none" w:sz="0" w:space="0" w:color="auto"/>
      </w:divBdr>
      <w:divsChild>
        <w:div w:id="1599868775">
          <w:marLeft w:val="1080"/>
          <w:marRight w:val="0"/>
          <w:marTop w:val="100"/>
          <w:marBottom w:val="0"/>
          <w:divBdr>
            <w:top w:val="none" w:sz="0" w:space="0" w:color="auto"/>
            <w:left w:val="none" w:sz="0" w:space="0" w:color="auto"/>
            <w:bottom w:val="none" w:sz="0" w:space="0" w:color="auto"/>
            <w:right w:val="none" w:sz="0" w:space="0" w:color="auto"/>
          </w:divBdr>
        </w:div>
      </w:divsChild>
    </w:div>
    <w:div w:id="1982341059">
      <w:bodyDiv w:val="1"/>
      <w:marLeft w:val="0"/>
      <w:marRight w:val="0"/>
      <w:marTop w:val="0"/>
      <w:marBottom w:val="0"/>
      <w:divBdr>
        <w:top w:val="none" w:sz="0" w:space="0" w:color="auto"/>
        <w:left w:val="none" w:sz="0" w:space="0" w:color="auto"/>
        <w:bottom w:val="none" w:sz="0" w:space="0" w:color="auto"/>
        <w:right w:val="none" w:sz="0" w:space="0" w:color="auto"/>
      </w:divBdr>
      <w:divsChild>
        <w:div w:id="381906011">
          <w:marLeft w:val="360"/>
          <w:marRight w:val="0"/>
          <w:marTop w:val="200"/>
          <w:marBottom w:val="0"/>
          <w:divBdr>
            <w:top w:val="none" w:sz="0" w:space="0" w:color="auto"/>
            <w:left w:val="none" w:sz="0" w:space="0" w:color="auto"/>
            <w:bottom w:val="none" w:sz="0" w:space="0" w:color="auto"/>
            <w:right w:val="none" w:sz="0" w:space="0" w:color="auto"/>
          </w:divBdr>
        </w:div>
      </w:divsChild>
    </w:div>
    <w:div w:id="1988514138">
      <w:bodyDiv w:val="1"/>
      <w:marLeft w:val="0"/>
      <w:marRight w:val="0"/>
      <w:marTop w:val="0"/>
      <w:marBottom w:val="0"/>
      <w:divBdr>
        <w:top w:val="none" w:sz="0" w:space="0" w:color="auto"/>
        <w:left w:val="none" w:sz="0" w:space="0" w:color="auto"/>
        <w:bottom w:val="none" w:sz="0" w:space="0" w:color="auto"/>
        <w:right w:val="none" w:sz="0" w:space="0" w:color="auto"/>
      </w:divBdr>
      <w:divsChild>
        <w:div w:id="1746875326">
          <w:marLeft w:val="418"/>
          <w:marRight w:val="0"/>
          <w:marTop w:val="0"/>
          <w:marBottom w:val="0"/>
          <w:divBdr>
            <w:top w:val="none" w:sz="0" w:space="0" w:color="auto"/>
            <w:left w:val="none" w:sz="0" w:space="0" w:color="auto"/>
            <w:bottom w:val="none" w:sz="0" w:space="0" w:color="auto"/>
            <w:right w:val="none" w:sz="0" w:space="0" w:color="auto"/>
          </w:divBdr>
        </w:div>
        <w:div w:id="51464819">
          <w:marLeft w:val="418"/>
          <w:marRight w:val="0"/>
          <w:marTop w:val="0"/>
          <w:marBottom w:val="0"/>
          <w:divBdr>
            <w:top w:val="none" w:sz="0" w:space="0" w:color="auto"/>
            <w:left w:val="none" w:sz="0" w:space="0" w:color="auto"/>
            <w:bottom w:val="none" w:sz="0" w:space="0" w:color="auto"/>
            <w:right w:val="none" w:sz="0" w:space="0" w:color="auto"/>
          </w:divBdr>
        </w:div>
        <w:div w:id="991257990">
          <w:marLeft w:val="418"/>
          <w:marRight w:val="0"/>
          <w:marTop w:val="0"/>
          <w:marBottom w:val="0"/>
          <w:divBdr>
            <w:top w:val="none" w:sz="0" w:space="0" w:color="auto"/>
            <w:left w:val="none" w:sz="0" w:space="0" w:color="auto"/>
            <w:bottom w:val="none" w:sz="0" w:space="0" w:color="auto"/>
            <w:right w:val="none" w:sz="0" w:space="0" w:color="auto"/>
          </w:divBdr>
        </w:div>
      </w:divsChild>
    </w:div>
    <w:div w:id="2010911191">
      <w:bodyDiv w:val="1"/>
      <w:marLeft w:val="0"/>
      <w:marRight w:val="0"/>
      <w:marTop w:val="0"/>
      <w:marBottom w:val="0"/>
      <w:divBdr>
        <w:top w:val="none" w:sz="0" w:space="0" w:color="auto"/>
        <w:left w:val="none" w:sz="0" w:space="0" w:color="auto"/>
        <w:bottom w:val="none" w:sz="0" w:space="0" w:color="auto"/>
        <w:right w:val="none" w:sz="0" w:space="0" w:color="auto"/>
      </w:divBdr>
      <w:divsChild>
        <w:div w:id="1084767126">
          <w:marLeft w:val="720"/>
          <w:marRight w:val="0"/>
          <w:marTop w:val="320"/>
          <w:marBottom w:val="0"/>
          <w:divBdr>
            <w:top w:val="none" w:sz="0" w:space="0" w:color="auto"/>
            <w:left w:val="none" w:sz="0" w:space="0" w:color="auto"/>
            <w:bottom w:val="none" w:sz="0" w:space="0" w:color="auto"/>
            <w:right w:val="none" w:sz="0" w:space="0" w:color="auto"/>
          </w:divBdr>
        </w:div>
        <w:div w:id="1287588208">
          <w:marLeft w:val="720"/>
          <w:marRight w:val="0"/>
          <w:marTop w:val="320"/>
          <w:marBottom w:val="0"/>
          <w:divBdr>
            <w:top w:val="none" w:sz="0" w:space="0" w:color="auto"/>
            <w:left w:val="none" w:sz="0" w:space="0" w:color="auto"/>
            <w:bottom w:val="none" w:sz="0" w:space="0" w:color="auto"/>
            <w:right w:val="none" w:sz="0" w:space="0" w:color="auto"/>
          </w:divBdr>
        </w:div>
        <w:div w:id="1914199350">
          <w:marLeft w:val="720"/>
          <w:marRight w:val="0"/>
          <w:marTop w:val="320"/>
          <w:marBottom w:val="0"/>
          <w:divBdr>
            <w:top w:val="none" w:sz="0" w:space="0" w:color="auto"/>
            <w:left w:val="none" w:sz="0" w:space="0" w:color="auto"/>
            <w:bottom w:val="none" w:sz="0" w:space="0" w:color="auto"/>
            <w:right w:val="none" w:sz="0" w:space="0" w:color="auto"/>
          </w:divBdr>
        </w:div>
      </w:divsChild>
    </w:div>
    <w:div w:id="2013486388">
      <w:bodyDiv w:val="1"/>
      <w:marLeft w:val="0"/>
      <w:marRight w:val="0"/>
      <w:marTop w:val="0"/>
      <w:marBottom w:val="0"/>
      <w:divBdr>
        <w:top w:val="none" w:sz="0" w:space="0" w:color="auto"/>
        <w:left w:val="none" w:sz="0" w:space="0" w:color="auto"/>
        <w:bottom w:val="none" w:sz="0" w:space="0" w:color="auto"/>
        <w:right w:val="none" w:sz="0" w:space="0" w:color="auto"/>
      </w:divBdr>
      <w:divsChild>
        <w:div w:id="254628162">
          <w:marLeft w:val="1267"/>
          <w:marRight w:val="0"/>
          <w:marTop w:val="100"/>
          <w:marBottom w:val="0"/>
          <w:divBdr>
            <w:top w:val="none" w:sz="0" w:space="0" w:color="auto"/>
            <w:left w:val="none" w:sz="0" w:space="0" w:color="auto"/>
            <w:bottom w:val="none" w:sz="0" w:space="0" w:color="auto"/>
            <w:right w:val="none" w:sz="0" w:space="0" w:color="auto"/>
          </w:divBdr>
        </w:div>
      </w:divsChild>
    </w:div>
    <w:div w:id="2044401011">
      <w:bodyDiv w:val="1"/>
      <w:marLeft w:val="0"/>
      <w:marRight w:val="0"/>
      <w:marTop w:val="0"/>
      <w:marBottom w:val="0"/>
      <w:divBdr>
        <w:top w:val="none" w:sz="0" w:space="0" w:color="auto"/>
        <w:left w:val="none" w:sz="0" w:space="0" w:color="auto"/>
        <w:bottom w:val="none" w:sz="0" w:space="0" w:color="auto"/>
        <w:right w:val="none" w:sz="0" w:space="0" w:color="auto"/>
      </w:divBdr>
      <w:divsChild>
        <w:div w:id="1019088435">
          <w:marLeft w:val="720"/>
          <w:marRight w:val="0"/>
          <w:marTop w:val="200"/>
          <w:marBottom w:val="0"/>
          <w:divBdr>
            <w:top w:val="none" w:sz="0" w:space="0" w:color="auto"/>
            <w:left w:val="none" w:sz="0" w:space="0" w:color="auto"/>
            <w:bottom w:val="none" w:sz="0" w:space="0" w:color="auto"/>
            <w:right w:val="none" w:sz="0" w:space="0" w:color="auto"/>
          </w:divBdr>
        </w:div>
        <w:div w:id="1768697986">
          <w:marLeft w:val="720"/>
          <w:marRight w:val="0"/>
          <w:marTop w:val="200"/>
          <w:marBottom w:val="0"/>
          <w:divBdr>
            <w:top w:val="none" w:sz="0" w:space="0" w:color="auto"/>
            <w:left w:val="none" w:sz="0" w:space="0" w:color="auto"/>
            <w:bottom w:val="none" w:sz="0" w:space="0" w:color="auto"/>
            <w:right w:val="none" w:sz="0" w:space="0" w:color="auto"/>
          </w:divBdr>
        </w:div>
        <w:div w:id="142547511">
          <w:marLeft w:val="1267"/>
          <w:marRight w:val="0"/>
          <w:marTop w:val="100"/>
          <w:marBottom w:val="0"/>
          <w:divBdr>
            <w:top w:val="none" w:sz="0" w:space="0" w:color="auto"/>
            <w:left w:val="none" w:sz="0" w:space="0" w:color="auto"/>
            <w:bottom w:val="none" w:sz="0" w:space="0" w:color="auto"/>
            <w:right w:val="none" w:sz="0" w:space="0" w:color="auto"/>
          </w:divBdr>
        </w:div>
        <w:div w:id="1453741876">
          <w:marLeft w:val="720"/>
          <w:marRight w:val="0"/>
          <w:marTop w:val="200"/>
          <w:marBottom w:val="0"/>
          <w:divBdr>
            <w:top w:val="none" w:sz="0" w:space="0" w:color="auto"/>
            <w:left w:val="none" w:sz="0" w:space="0" w:color="auto"/>
            <w:bottom w:val="none" w:sz="0" w:space="0" w:color="auto"/>
            <w:right w:val="none" w:sz="0" w:space="0" w:color="auto"/>
          </w:divBdr>
        </w:div>
      </w:divsChild>
    </w:div>
    <w:div w:id="2060393142">
      <w:bodyDiv w:val="1"/>
      <w:marLeft w:val="0"/>
      <w:marRight w:val="0"/>
      <w:marTop w:val="0"/>
      <w:marBottom w:val="0"/>
      <w:divBdr>
        <w:top w:val="none" w:sz="0" w:space="0" w:color="auto"/>
        <w:left w:val="none" w:sz="0" w:space="0" w:color="auto"/>
        <w:bottom w:val="none" w:sz="0" w:space="0" w:color="auto"/>
        <w:right w:val="none" w:sz="0" w:space="0" w:color="auto"/>
      </w:divBdr>
      <w:divsChild>
        <w:div w:id="1414085282">
          <w:marLeft w:val="274"/>
          <w:marRight w:val="0"/>
          <w:marTop w:val="58"/>
          <w:marBottom w:val="120"/>
          <w:divBdr>
            <w:top w:val="none" w:sz="0" w:space="0" w:color="auto"/>
            <w:left w:val="none" w:sz="0" w:space="0" w:color="auto"/>
            <w:bottom w:val="none" w:sz="0" w:space="0" w:color="auto"/>
            <w:right w:val="none" w:sz="0" w:space="0" w:color="auto"/>
          </w:divBdr>
        </w:div>
      </w:divsChild>
    </w:div>
    <w:div w:id="2062515302">
      <w:bodyDiv w:val="1"/>
      <w:marLeft w:val="0"/>
      <w:marRight w:val="0"/>
      <w:marTop w:val="0"/>
      <w:marBottom w:val="0"/>
      <w:divBdr>
        <w:top w:val="none" w:sz="0" w:space="0" w:color="auto"/>
        <w:left w:val="none" w:sz="0" w:space="0" w:color="auto"/>
        <w:bottom w:val="none" w:sz="0" w:space="0" w:color="auto"/>
        <w:right w:val="none" w:sz="0" w:space="0" w:color="auto"/>
      </w:divBdr>
    </w:div>
    <w:div w:id="2065564202">
      <w:bodyDiv w:val="1"/>
      <w:marLeft w:val="0"/>
      <w:marRight w:val="0"/>
      <w:marTop w:val="0"/>
      <w:marBottom w:val="0"/>
      <w:divBdr>
        <w:top w:val="none" w:sz="0" w:space="0" w:color="auto"/>
        <w:left w:val="none" w:sz="0" w:space="0" w:color="auto"/>
        <w:bottom w:val="none" w:sz="0" w:space="0" w:color="auto"/>
        <w:right w:val="none" w:sz="0" w:space="0" w:color="auto"/>
      </w:divBdr>
      <w:divsChild>
        <w:div w:id="124126508">
          <w:marLeft w:val="547"/>
          <w:marRight w:val="0"/>
          <w:marTop w:val="96"/>
          <w:marBottom w:val="0"/>
          <w:divBdr>
            <w:top w:val="none" w:sz="0" w:space="0" w:color="auto"/>
            <w:left w:val="none" w:sz="0" w:space="0" w:color="auto"/>
            <w:bottom w:val="none" w:sz="0" w:space="0" w:color="auto"/>
            <w:right w:val="none" w:sz="0" w:space="0" w:color="auto"/>
          </w:divBdr>
        </w:div>
      </w:divsChild>
    </w:div>
    <w:div w:id="2066565714">
      <w:bodyDiv w:val="1"/>
      <w:marLeft w:val="0"/>
      <w:marRight w:val="0"/>
      <w:marTop w:val="0"/>
      <w:marBottom w:val="0"/>
      <w:divBdr>
        <w:top w:val="none" w:sz="0" w:space="0" w:color="auto"/>
        <w:left w:val="none" w:sz="0" w:space="0" w:color="auto"/>
        <w:bottom w:val="none" w:sz="0" w:space="0" w:color="auto"/>
        <w:right w:val="none" w:sz="0" w:space="0" w:color="auto"/>
      </w:divBdr>
    </w:div>
    <w:div w:id="2095012035">
      <w:bodyDiv w:val="1"/>
      <w:marLeft w:val="0"/>
      <w:marRight w:val="0"/>
      <w:marTop w:val="0"/>
      <w:marBottom w:val="0"/>
      <w:divBdr>
        <w:top w:val="none" w:sz="0" w:space="0" w:color="auto"/>
        <w:left w:val="none" w:sz="0" w:space="0" w:color="auto"/>
        <w:bottom w:val="none" w:sz="0" w:space="0" w:color="auto"/>
        <w:right w:val="none" w:sz="0" w:space="0" w:color="auto"/>
      </w:divBdr>
      <w:divsChild>
        <w:div w:id="2029602726">
          <w:marLeft w:val="1008"/>
          <w:marRight w:val="0"/>
          <w:marTop w:val="320"/>
          <w:marBottom w:val="0"/>
          <w:divBdr>
            <w:top w:val="none" w:sz="0" w:space="0" w:color="auto"/>
            <w:left w:val="none" w:sz="0" w:space="0" w:color="auto"/>
            <w:bottom w:val="none" w:sz="0" w:space="0" w:color="auto"/>
            <w:right w:val="none" w:sz="0" w:space="0" w:color="auto"/>
          </w:divBdr>
        </w:div>
        <w:div w:id="1754548616">
          <w:marLeft w:val="1008"/>
          <w:marRight w:val="0"/>
          <w:marTop w:val="320"/>
          <w:marBottom w:val="0"/>
          <w:divBdr>
            <w:top w:val="none" w:sz="0" w:space="0" w:color="auto"/>
            <w:left w:val="none" w:sz="0" w:space="0" w:color="auto"/>
            <w:bottom w:val="none" w:sz="0" w:space="0" w:color="auto"/>
            <w:right w:val="none" w:sz="0" w:space="0" w:color="auto"/>
          </w:divBdr>
        </w:div>
      </w:divsChild>
    </w:div>
    <w:div w:id="2136478885">
      <w:bodyDiv w:val="1"/>
      <w:marLeft w:val="0"/>
      <w:marRight w:val="0"/>
      <w:marTop w:val="0"/>
      <w:marBottom w:val="0"/>
      <w:divBdr>
        <w:top w:val="none" w:sz="0" w:space="0" w:color="auto"/>
        <w:left w:val="none" w:sz="0" w:space="0" w:color="auto"/>
        <w:bottom w:val="none" w:sz="0" w:space="0" w:color="auto"/>
        <w:right w:val="none" w:sz="0" w:space="0" w:color="auto"/>
      </w:divBdr>
      <w:divsChild>
        <w:div w:id="1622959531">
          <w:marLeft w:val="720"/>
          <w:marRight w:val="0"/>
          <w:marTop w:val="200"/>
          <w:marBottom w:val="0"/>
          <w:divBdr>
            <w:top w:val="none" w:sz="0" w:space="0" w:color="auto"/>
            <w:left w:val="none" w:sz="0" w:space="0" w:color="auto"/>
            <w:bottom w:val="none" w:sz="0" w:space="0" w:color="auto"/>
            <w:right w:val="none" w:sz="0" w:space="0" w:color="auto"/>
          </w:divBdr>
        </w:div>
        <w:div w:id="1478184175">
          <w:marLeft w:val="1267"/>
          <w:marRight w:val="0"/>
          <w:marTop w:val="100"/>
          <w:marBottom w:val="0"/>
          <w:divBdr>
            <w:top w:val="none" w:sz="0" w:space="0" w:color="auto"/>
            <w:left w:val="none" w:sz="0" w:space="0" w:color="auto"/>
            <w:bottom w:val="none" w:sz="0" w:space="0" w:color="auto"/>
            <w:right w:val="none" w:sz="0" w:space="0" w:color="auto"/>
          </w:divBdr>
        </w:div>
      </w:divsChild>
    </w:div>
    <w:div w:id="2144690672">
      <w:bodyDiv w:val="1"/>
      <w:marLeft w:val="0"/>
      <w:marRight w:val="0"/>
      <w:marTop w:val="0"/>
      <w:marBottom w:val="0"/>
      <w:divBdr>
        <w:top w:val="none" w:sz="0" w:space="0" w:color="auto"/>
        <w:left w:val="none" w:sz="0" w:space="0" w:color="auto"/>
        <w:bottom w:val="none" w:sz="0" w:space="0" w:color="auto"/>
        <w:right w:val="none" w:sz="0" w:space="0" w:color="auto"/>
      </w:divBdr>
      <w:divsChild>
        <w:div w:id="1623415753">
          <w:marLeft w:val="446"/>
          <w:marRight w:val="0"/>
          <w:marTop w:val="0"/>
          <w:marBottom w:val="120"/>
          <w:divBdr>
            <w:top w:val="none" w:sz="0" w:space="0" w:color="auto"/>
            <w:left w:val="none" w:sz="0" w:space="0" w:color="auto"/>
            <w:bottom w:val="none" w:sz="0" w:space="0" w:color="auto"/>
            <w:right w:val="none" w:sz="0" w:space="0" w:color="auto"/>
          </w:divBdr>
        </w:div>
        <w:div w:id="1590234035">
          <w:marLeft w:val="446"/>
          <w:marRight w:val="0"/>
          <w:marTop w:val="0"/>
          <w:marBottom w:val="120"/>
          <w:divBdr>
            <w:top w:val="none" w:sz="0" w:space="0" w:color="auto"/>
            <w:left w:val="none" w:sz="0" w:space="0" w:color="auto"/>
            <w:bottom w:val="none" w:sz="0" w:space="0" w:color="auto"/>
            <w:right w:val="none" w:sz="0" w:space="0" w:color="auto"/>
          </w:divBdr>
        </w:div>
        <w:div w:id="1723747861">
          <w:marLeft w:val="1166"/>
          <w:marRight w:val="0"/>
          <w:marTop w:val="0"/>
          <w:marBottom w:val="120"/>
          <w:divBdr>
            <w:top w:val="none" w:sz="0" w:space="0" w:color="auto"/>
            <w:left w:val="none" w:sz="0" w:space="0" w:color="auto"/>
            <w:bottom w:val="none" w:sz="0" w:space="0" w:color="auto"/>
            <w:right w:val="none" w:sz="0" w:space="0" w:color="auto"/>
          </w:divBdr>
        </w:div>
        <w:div w:id="1978533563">
          <w:marLeft w:val="1166"/>
          <w:marRight w:val="0"/>
          <w:marTop w:val="0"/>
          <w:marBottom w:val="120"/>
          <w:divBdr>
            <w:top w:val="none" w:sz="0" w:space="0" w:color="auto"/>
            <w:left w:val="none" w:sz="0" w:space="0" w:color="auto"/>
            <w:bottom w:val="none" w:sz="0" w:space="0" w:color="auto"/>
            <w:right w:val="none" w:sz="0" w:space="0" w:color="auto"/>
          </w:divBdr>
        </w:div>
        <w:div w:id="810635820">
          <w:marLeft w:val="1166"/>
          <w:marRight w:val="0"/>
          <w:marTop w:val="0"/>
          <w:marBottom w:val="120"/>
          <w:divBdr>
            <w:top w:val="none" w:sz="0" w:space="0" w:color="auto"/>
            <w:left w:val="none" w:sz="0" w:space="0" w:color="auto"/>
            <w:bottom w:val="none" w:sz="0" w:space="0" w:color="auto"/>
            <w:right w:val="none" w:sz="0" w:space="0" w:color="auto"/>
          </w:divBdr>
        </w:div>
        <w:div w:id="1719819317">
          <w:marLeft w:val="446"/>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ithub.com/Microsoft/MSRC-Security-Research/blob/master/presentations/2019_02_BlueHatIL/2019_01%20-%20BlueHatIL%20-%20Trends%2C%20challenge%2C%20and%20shifts%20in%20software%20vulnerability%20mitigation.pdf" TargetMode="External"/><Relationship Id="rId3" Type="http://schemas.openxmlformats.org/officeDocument/2006/relationships/styles" Target="styles.xml"/><Relationship Id="rId7" Type="http://schemas.openxmlformats.org/officeDocument/2006/relationships/hyperlink" Target="https://www.rand.org/pubs/research_reports/RR1751.html"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immunityinc.com/downloads/0day_IPO.pdf" TargetMode="External"/><Relationship Id="rId4" Type="http://schemas.openxmlformats.org/officeDocument/2006/relationships/settings" Target="settings.xml"/><Relationship Id="rId9" Type="http://schemas.openxmlformats.org/officeDocument/2006/relationships/hyperlink" Target="https://googleprojectzero.blogspot.com/p/0da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86989-4444-47F5-9E8F-5C5DBEA5F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4360</Words>
  <Characters>24997</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MINUTES OF MEETING</vt:lpstr>
    </vt:vector>
  </TitlesOfParts>
  <Company>BIS</Company>
  <LinksUpToDate>false</LinksUpToDate>
  <CharactersWithSpaces>29299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MINUTES OF MEETING</dc:title>
  <dc:subject/>
  <dc:creator>Jonathan Wise</dc:creator>
  <cp:keywords/>
  <dc:description/>
  <cp:lastModifiedBy>Yvette Springer</cp:lastModifiedBy>
  <cp:revision>3</cp:revision>
  <cp:lastPrinted>2009-05-29T22:38:00Z</cp:lastPrinted>
  <dcterms:created xsi:type="dcterms:W3CDTF">2019-10-22T13:50:00Z</dcterms:created>
  <dcterms:modified xsi:type="dcterms:W3CDTF">2019-10-22T13:51:00Z</dcterms:modified>
</cp:coreProperties>
</file>