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37" w:rsidRPr="001E6A31" w:rsidRDefault="00552437">
      <w:pPr>
        <w:jc w:val="center"/>
        <w:rPr>
          <w:sz w:val="28"/>
          <w:szCs w:val="28"/>
        </w:rPr>
      </w:pPr>
      <w:r w:rsidRPr="001E6A31">
        <w:rPr>
          <w:sz w:val="28"/>
          <w:szCs w:val="28"/>
        </w:rPr>
        <w:t>Sensors and Instrumentation</w:t>
      </w:r>
      <w:r w:rsidR="00A86606" w:rsidRPr="001E6A31">
        <w:rPr>
          <w:sz w:val="28"/>
          <w:szCs w:val="28"/>
        </w:rPr>
        <w:t xml:space="preserve"> </w:t>
      </w:r>
      <w:r w:rsidRPr="001E6A31">
        <w:rPr>
          <w:sz w:val="28"/>
          <w:szCs w:val="28"/>
        </w:rPr>
        <w:t>Technical Advisory Meeting (SITAC)</w:t>
      </w:r>
      <w:bookmarkStart w:id="0" w:name="_GoBack"/>
      <w:bookmarkEnd w:id="0"/>
    </w:p>
    <w:p w:rsidR="00552437" w:rsidRPr="001E6A31" w:rsidRDefault="00552437">
      <w:pPr>
        <w:jc w:val="center"/>
      </w:pPr>
    </w:p>
    <w:p w:rsidR="00A86606" w:rsidRPr="001E6A31" w:rsidRDefault="00A86606">
      <w:pPr>
        <w:jc w:val="center"/>
        <w:rPr>
          <w:b/>
        </w:rPr>
      </w:pPr>
      <w:r w:rsidRPr="001E6A31">
        <w:rPr>
          <w:b/>
        </w:rPr>
        <w:t>MINUTES OF MEETING</w:t>
      </w:r>
    </w:p>
    <w:p w:rsidR="00A86606" w:rsidRPr="001E6A31" w:rsidRDefault="00A86606" w:rsidP="00A86606">
      <w:pPr>
        <w:jc w:val="center"/>
        <w:rPr>
          <w:b/>
        </w:rPr>
      </w:pPr>
    </w:p>
    <w:p w:rsidR="00A86606" w:rsidRPr="001E6A31" w:rsidRDefault="000E503D" w:rsidP="009933BF">
      <w:pPr>
        <w:jc w:val="center"/>
        <w:rPr>
          <w:b/>
        </w:rPr>
      </w:pPr>
      <w:r w:rsidRPr="001E6A31">
        <w:rPr>
          <w:b/>
        </w:rPr>
        <w:t>July</w:t>
      </w:r>
      <w:r w:rsidR="005A65CE" w:rsidRPr="001E6A31">
        <w:rPr>
          <w:b/>
        </w:rPr>
        <w:t xml:space="preserve"> </w:t>
      </w:r>
      <w:r w:rsidRPr="001E6A31">
        <w:rPr>
          <w:b/>
        </w:rPr>
        <w:t>28</w:t>
      </w:r>
      <w:r w:rsidR="00A86606" w:rsidRPr="001E6A31">
        <w:rPr>
          <w:b/>
        </w:rPr>
        <w:t xml:space="preserve">, </w:t>
      </w:r>
      <w:r w:rsidR="00B762E1" w:rsidRPr="001E6A31">
        <w:rPr>
          <w:b/>
        </w:rPr>
        <w:t>20</w:t>
      </w:r>
      <w:r w:rsidR="005A65CE" w:rsidRPr="001E6A31">
        <w:rPr>
          <w:b/>
        </w:rPr>
        <w:t>20</w:t>
      </w:r>
    </w:p>
    <w:p w:rsidR="009933BF" w:rsidRPr="001E6A31" w:rsidRDefault="009933BF" w:rsidP="009933BF">
      <w:pPr>
        <w:jc w:val="center"/>
        <w:rPr>
          <w:b/>
        </w:rPr>
      </w:pPr>
    </w:p>
    <w:p w:rsidR="009933BF" w:rsidRPr="001E6A31" w:rsidRDefault="000E503D" w:rsidP="009933BF">
      <w:pPr>
        <w:jc w:val="center"/>
        <w:rPr>
          <w:b/>
        </w:rPr>
      </w:pPr>
      <w:r w:rsidRPr="001E6A31">
        <w:rPr>
          <w:b/>
        </w:rPr>
        <w:t>WEBEX</w:t>
      </w:r>
    </w:p>
    <w:p w:rsidR="00824A58" w:rsidRPr="001E6A31" w:rsidRDefault="00824A58" w:rsidP="00824A58">
      <w:pPr>
        <w:rPr>
          <w:b/>
        </w:rPr>
      </w:pPr>
    </w:p>
    <w:p w:rsidR="00C322F0" w:rsidRPr="001E6A31" w:rsidRDefault="001A2DD0" w:rsidP="00824A58">
      <w:r w:rsidRPr="001E6A31">
        <w:t>The Committee advises the Office of the Assistant Secretary for Export Administration on technical questions that affect the level of export controls applicable to sensors, lasers, and instrumentation equipment and technology.</w:t>
      </w:r>
    </w:p>
    <w:p w:rsidR="001A2DD0" w:rsidRPr="001E6A31" w:rsidRDefault="001A2DD0" w:rsidP="001A2DD0">
      <w:pPr>
        <w:ind w:left="720"/>
      </w:pPr>
    </w:p>
    <w:p w:rsidR="00C322F0" w:rsidRPr="001E6A31" w:rsidRDefault="00C322F0">
      <w:pPr>
        <w:rPr>
          <w:b/>
          <w:sz w:val="28"/>
          <w:szCs w:val="28"/>
        </w:rPr>
      </w:pPr>
      <w:r w:rsidRPr="001E6A31">
        <w:rPr>
          <w:b/>
          <w:sz w:val="28"/>
          <w:szCs w:val="28"/>
        </w:rPr>
        <w:t>Open Session</w:t>
      </w:r>
      <w:r w:rsidR="00A2009E" w:rsidRPr="001E6A31">
        <w:rPr>
          <w:b/>
          <w:sz w:val="28"/>
          <w:szCs w:val="28"/>
        </w:rPr>
        <w:t xml:space="preserve"> Agenda</w:t>
      </w:r>
      <w:r w:rsidR="009B6444">
        <w:rPr>
          <w:b/>
          <w:sz w:val="28"/>
          <w:szCs w:val="28"/>
        </w:rPr>
        <w:t xml:space="preserve"> (</w:t>
      </w:r>
      <w:r w:rsidR="00307CDB" w:rsidRPr="001E6A31">
        <w:rPr>
          <w:b/>
          <w:sz w:val="28"/>
          <w:szCs w:val="28"/>
        </w:rPr>
        <w:t>start</w:t>
      </w:r>
      <w:r w:rsidR="00E008A1">
        <w:rPr>
          <w:b/>
          <w:sz w:val="28"/>
          <w:szCs w:val="28"/>
        </w:rPr>
        <w:t>ed</w:t>
      </w:r>
      <w:r w:rsidR="00307CDB" w:rsidRPr="001E6A31">
        <w:rPr>
          <w:b/>
          <w:sz w:val="28"/>
          <w:szCs w:val="28"/>
        </w:rPr>
        <w:t xml:space="preserve"> at approximately </w:t>
      </w:r>
      <w:r w:rsidR="000750DA" w:rsidRPr="001E6A31">
        <w:rPr>
          <w:b/>
          <w:sz w:val="28"/>
          <w:szCs w:val="28"/>
        </w:rPr>
        <w:t>1:00pm</w:t>
      </w:r>
      <w:r w:rsidR="009B6444">
        <w:rPr>
          <w:b/>
          <w:sz w:val="28"/>
          <w:szCs w:val="28"/>
        </w:rPr>
        <w:t xml:space="preserve"> EDT)</w:t>
      </w:r>
    </w:p>
    <w:p w:rsidR="00307CDB" w:rsidRPr="001E6A31" w:rsidRDefault="00307CDB">
      <w:pPr>
        <w:rPr>
          <w:b/>
        </w:rPr>
      </w:pPr>
    </w:p>
    <w:p w:rsidR="000F1979" w:rsidRPr="001E6A31" w:rsidRDefault="00552437" w:rsidP="000F1979">
      <w:r w:rsidRPr="001E6A31">
        <w:t xml:space="preserve">The </w:t>
      </w:r>
      <w:r w:rsidR="00A2009E" w:rsidRPr="001E6A31">
        <w:t xml:space="preserve">speakers in the </w:t>
      </w:r>
      <w:r w:rsidR="00E8414B" w:rsidRPr="001E6A31">
        <w:t>open</w:t>
      </w:r>
      <w:r w:rsidRPr="001E6A31">
        <w:t xml:space="preserve"> session </w:t>
      </w:r>
      <w:r w:rsidR="00A2009E" w:rsidRPr="001E6A31">
        <w:t>will discuss</w:t>
      </w:r>
      <w:r w:rsidRPr="001E6A31">
        <w:t xml:space="preserve"> the following topics:</w:t>
      </w:r>
    </w:p>
    <w:p w:rsidR="00171F85" w:rsidRPr="001E6A31" w:rsidRDefault="00171F85" w:rsidP="000F1979"/>
    <w:p w:rsidR="00F80EB2" w:rsidRPr="001E6A31" w:rsidRDefault="00F80EB2" w:rsidP="00F80EB2">
      <w:pPr>
        <w:pStyle w:val="NormalWeb"/>
        <w:numPr>
          <w:ilvl w:val="0"/>
          <w:numId w:val="8"/>
        </w:numPr>
        <w:rPr>
          <w:color w:val="000000"/>
        </w:rPr>
      </w:pPr>
      <w:r w:rsidRPr="001E6A31">
        <w:rPr>
          <w:color w:val="000000"/>
        </w:rPr>
        <w:t>Introduction (Jennifer Douris-O’Bryan</w:t>
      </w:r>
      <w:r w:rsidR="00C72266" w:rsidRPr="001E6A31">
        <w:rPr>
          <w:color w:val="000000"/>
        </w:rPr>
        <w:t>, Chair)</w:t>
      </w:r>
    </w:p>
    <w:p w:rsidR="000750DA" w:rsidRDefault="00C72266" w:rsidP="002F24B2">
      <w:pPr>
        <w:pStyle w:val="ListParagraph"/>
        <w:widowControl/>
        <w:numPr>
          <w:ilvl w:val="0"/>
          <w:numId w:val="33"/>
        </w:numPr>
        <w:autoSpaceDE/>
        <w:autoSpaceDN/>
        <w:adjustRightInd/>
        <w:spacing w:after="200" w:line="276" w:lineRule="auto"/>
        <w:contextualSpacing/>
        <w:rPr>
          <w:color w:val="000000"/>
        </w:rPr>
      </w:pPr>
      <w:r w:rsidRPr="001E6A31">
        <w:rPr>
          <w:color w:val="000000"/>
        </w:rPr>
        <w:t>BIS Statistics (</w:t>
      </w:r>
      <w:r w:rsidR="000750DA" w:rsidRPr="001E6A31">
        <w:rPr>
          <w:color w:val="000000"/>
        </w:rPr>
        <w:t>John Varesi</w:t>
      </w:r>
      <w:r w:rsidRPr="001E6A31">
        <w:rPr>
          <w:color w:val="000000"/>
        </w:rPr>
        <w:t xml:space="preserve">, </w:t>
      </w:r>
      <w:r w:rsidR="000E503D" w:rsidRPr="001E6A31">
        <w:rPr>
          <w:color w:val="000000"/>
        </w:rPr>
        <w:t>BIS, D</w:t>
      </w:r>
      <w:r w:rsidRPr="001E6A31">
        <w:rPr>
          <w:color w:val="000000"/>
        </w:rPr>
        <w:t>FO)</w:t>
      </w:r>
    </w:p>
    <w:p w:rsidR="0019190A" w:rsidRPr="001E6A31" w:rsidRDefault="0019190A" w:rsidP="002F24B2">
      <w:pPr>
        <w:pStyle w:val="ListParagraph"/>
        <w:widowControl/>
        <w:numPr>
          <w:ilvl w:val="0"/>
          <w:numId w:val="33"/>
        </w:numPr>
        <w:autoSpaceDE/>
        <w:autoSpaceDN/>
        <w:adjustRightInd/>
        <w:spacing w:after="200" w:line="276" w:lineRule="auto"/>
        <w:contextualSpacing/>
        <w:rPr>
          <w:color w:val="000000"/>
        </w:rPr>
      </w:pPr>
      <w:r>
        <w:rPr>
          <w:color w:val="000000"/>
        </w:rPr>
        <w:t xml:space="preserve">MEU Update </w:t>
      </w:r>
      <w:r w:rsidRPr="001E6A31">
        <w:rPr>
          <w:color w:val="000000"/>
        </w:rPr>
        <w:t>(Jennifer Douris-O’Bryan, Chair)</w:t>
      </w:r>
    </w:p>
    <w:p w:rsidR="00422D1F" w:rsidRPr="001E6A31" w:rsidRDefault="000750DA" w:rsidP="000750DA">
      <w:pPr>
        <w:pStyle w:val="ListParagraph"/>
        <w:widowControl/>
        <w:numPr>
          <w:ilvl w:val="0"/>
          <w:numId w:val="33"/>
        </w:numPr>
        <w:autoSpaceDE/>
        <w:autoSpaceDN/>
        <w:adjustRightInd/>
        <w:spacing w:after="200" w:line="276" w:lineRule="auto"/>
        <w:contextualSpacing/>
        <w:rPr>
          <w:color w:val="000000"/>
        </w:rPr>
      </w:pPr>
      <w:r w:rsidRPr="001E6A31">
        <w:rPr>
          <w:color w:val="000000"/>
        </w:rPr>
        <w:t xml:space="preserve">Green Laser </w:t>
      </w:r>
      <w:r w:rsidR="000B67B5">
        <w:rPr>
          <w:color w:val="000000"/>
        </w:rPr>
        <w:t>P</w:t>
      </w:r>
      <w:r w:rsidRPr="001E6A31">
        <w:rPr>
          <w:color w:val="000000"/>
        </w:rPr>
        <w:t>roposal (Scott White, MKS)</w:t>
      </w:r>
    </w:p>
    <w:p w:rsidR="00C72266" w:rsidRPr="001E6A31" w:rsidRDefault="000750DA" w:rsidP="000750DA">
      <w:pPr>
        <w:pStyle w:val="ListParagraph"/>
        <w:widowControl/>
        <w:numPr>
          <w:ilvl w:val="0"/>
          <w:numId w:val="33"/>
        </w:numPr>
        <w:autoSpaceDE/>
        <w:autoSpaceDN/>
        <w:adjustRightInd/>
        <w:spacing w:after="200" w:line="276" w:lineRule="auto"/>
        <w:contextualSpacing/>
        <w:rPr>
          <w:color w:val="000000"/>
        </w:rPr>
      </w:pPr>
      <w:r w:rsidRPr="001E6A31">
        <w:rPr>
          <w:color w:val="000000"/>
        </w:rPr>
        <w:t xml:space="preserve">UV Laser </w:t>
      </w:r>
      <w:r w:rsidR="000B67B5">
        <w:rPr>
          <w:color w:val="000000"/>
        </w:rPr>
        <w:t>P</w:t>
      </w:r>
      <w:r w:rsidRPr="001E6A31">
        <w:rPr>
          <w:color w:val="000000"/>
        </w:rPr>
        <w:t>roposal (Scott White, MKS)</w:t>
      </w:r>
    </w:p>
    <w:p w:rsidR="00422D1F" w:rsidRPr="001E6A31" w:rsidRDefault="000750DA" w:rsidP="000750DA">
      <w:pPr>
        <w:pStyle w:val="ListParagraph"/>
        <w:widowControl/>
        <w:numPr>
          <w:ilvl w:val="0"/>
          <w:numId w:val="33"/>
        </w:numPr>
        <w:autoSpaceDE/>
        <w:autoSpaceDN/>
        <w:adjustRightInd/>
        <w:spacing w:after="200" w:line="276" w:lineRule="auto"/>
        <w:contextualSpacing/>
        <w:rPr>
          <w:color w:val="000000"/>
        </w:rPr>
      </w:pPr>
      <w:r w:rsidRPr="001E6A31">
        <w:rPr>
          <w:color w:val="000000"/>
        </w:rPr>
        <w:t xml:space="preserve">Single-mode Laser </w:t>
      </w:r>
      <w:r w:rsidR="000B67B5">
        <w:rPr>
          <w:color w:val="000000"/>
        </w:rPr>
        <w:t>P</w:t>
      </w:r>
      <w:r w:rsidRPr="001E6A31">
        <w:rPr>
          <w:color w:val="000000"/>
        </w:rPr>
        <w:t>roposal (</w:t>
      </w:r>
      <w:r w:rsidR="005D6B51" w:rsidRPr="001E6A31">
        <w:rPr>
          <w:color w:val="000000"/>
        </w:rPr>
        <w:t>Jennifer Douris-O’Bryan, Chair</w:t>
      </w:r>
      <w:r w:rsidRPr="001E6A31">
        <w:rPr>
          <w:color w:val="000000"/>
        </w:rPr>
        <w:t>)</w:t>
      </w:r>
    </w:p>
    <w:p w:rsidR="00422D1F" w:rsidRDefault="000750DA" w:rsidP="000750DA">
      <w:pPr>
        <w:pStyle w:val="ListParagraph"/>
        <w:widowControl/>
        <w:numPr>
          <w:ilvl w:val="0"/>
          <w:numId w:val="33"/>
        </w:numPr>
        <w:autoSpaceDE/>
        <w:autoSpaceDN/>
        <w:adjustRightInd/>
        <w:spacing w:after="200" w:line="276" w:lineRule="auto"/>
        <w:contextualSpacing/>
        <w:rPr>
          <w:color w:val="000000"/>
        </w:rPr>
      </w:pPr>
      <w:r w:rsidRPr="001E6A31">
        <w:rPr>
          <w:color w:val="000000"/>
        </w:rPr>
        <w:t xml:space="preserve">Mid-infrared CW Laser Proposal </w:t>
      </w:r>
      <w:r w:rsidR="004900FF" w:rsidRPr="001E6A31">
        <w:rPr>
          <w:color w:val="000000"/>
        </w:rPr>
        <w:t>(Jennifer Douris-O’Bryan, Chair)</w:t>
      </w:r>
    </w:p>
    <w:p w:rsidR="00422D1F" w:rsidRPr="001E6A31" w:rsidRDefault="00422D1F" w:rsidP="000E503D">
      <w:pPr>
        <w:pStyle w:val="ListParagraph"/>
        <w:widowControl/>
        <w:numPr>
          <w:ilvl w:val="0"/>
          <w:numId w:val="33"/>
        </w:numPr>
        <w:autoSpaceDE/>
        <w:autoSpaceDN/>
        <w:adjustRightInd/>
        <w:spacing w:line="276" w:lineRule="auto"/>
        <w:contextualSpacing/>
        <w:rPr>
          <w:color w:val="000000"/>
        </w:rPr>
      </w:pPr>
      <w:r w:rsidRPr="001E6A31">
        <w:rPr>
          <w:color w:val="000000"/>
        </w:rPr>
        <w:t>Upcoming Meetings</w:t>
      </w:r>
      <w:r w:rsidR="005D6B51" w:rsidRPr="001E6A31">
        <w:rPr>
          <w:color w:val="000000"/>
        </w:rPr>
        <w:t xml:space="preserve"> (Jennifer Douris-O’Bryan, Chair)</w:t>
      </w:r>
    </w:p>
    <w:p w:rsidR="003176AF" w:rsidRPr="001E6A31" w:rsidRDefault="003176AF" w:rsidP="00A2463B">
      <w:pPr>
        <w:pStyle w:val="NormalWeb"/>
        <w:ind w:left="720"/>
        <w:rPr>
          <w:color w:val="000000"/>
        </w:rPr>
      </w:pPr>
    </w:p>
    <w:p w:rsidR="00E6397E" w:rsidRPr="001E6A31" w:rsidRDefault="00E6397E" w:rsidP="00E6397E">
      <w:pPr>
        <w:rPr>
          <w:b/>
          <w:sz w:val="28"/>
          <w:szCs w:val="28"/>
        </w:rPr>
      </w:pPr>
      <w:r w:rsidRPr="001E6A31">
        <w:rPr>
          <w:b/>
          <w:sz w:val="28"/>
          <w:szCs w:val="28"/>
        </w:rPr>
        <w:t>Open Session Detail</w:t>
      </w:r>
      <w:r w:rsidR="008B6AF2">
        <w:rPr>
          <w:b/>
          <w:sz w:val="28"/>
          <w:szCs w:val="28"/>
        </w:rPr>
        <w:t>:</w:t>
      </w:r>
    </w:p>
    <w:p w:rsidR="00E6397E" w:rsidRPr="001E6A31" w:rsidRDefault="00E6397E" w:rsidP="00E6397E"/>
    <w:p w:rsidR="00E6397E" w:rsidRPr="001E6A31" w:rsidRDefault="008D2425" w:rsidP="00E6397E">
      <w:pPr>
        <w:pStyle w:val="NormalWeb"/>
        <w:numPr>
          <w:ilvl w:val="0"/>
          <w:numId w:val="8"/>
        </w:numPr>
        <w:rPr>
          <w:color w:val="000000"/>
        </w:rPr>
      </w:pPr>
      <w:r>
        <w:rPr>
          <w:color w:val="000000"/>
        </w:rPr>
        <w:t>Introduction</w:t>
      </w:r>
    </w:p>
    <w:p w:rsidR="00E6397E" w:rsidRPr="001E6A31" w:rsidRDefault="00E6397E" w:rsidP="00E6397E">
      <w:pPr>
        <w:pStyle w:val="NormalWeb"/>
        <w:ind w:left="720"/>
        <w:rPr>
          <w:color w:val="000000"/>
        </w:rPr>
      </w:pPr>
    </w:p>
    <w:p w:rsidR="00BF5A78" w:rsidRPr="001E6A31" w:rsidRDefault="00E6397E" w:rsidP="00E6397E">
      <w:pPr>
        <w:numPr>
          <w:ilvl w:val="0"/>
          <w:numId w:val="2"/>
        </w:numPr>
      </w:pPr>
      <w:r w:rsidRPr="001E6A31">
        <w:t>Jennifer Douris-O’Bryan</w:t>
      </w:r>
      <w:r w:rsidR="00BF5A78" w:rsidRPr="001E6A31">
        <w:rPr>
          <w:rStyle w:val="EndnoteReference"/>
        </w:rPr>
        <w:endnoteReference w:id="1"/>
      </w:r>
      <w:r w:rsidR="00BF5A78" w:rsidRPr="001E6A31">
        <w:t xml:space="preserve"> opened the meeting with an introduction.  </w:t>
      </w:r>
    </w:p>
    <w:p w:rsidR="00BF5A78" w:rsidRPr="001E6A31" w:rsidRDefault="00BF5A78" w:rsidP="00E6397E">
      <w:pPr>
        <w:ind w:left="360"/>
      </w:pPr>
    </w:p>
    <w:p w:rsidR="00A4542E" w:rsidRDefault="00A4542E" w:rsidP="00A4542E">
      <w:pPr>
        <w:numPr>
          <w:ilvl w:val="1"/>
          <w:numId w:val="2"/>
        </w:numPr>
        <w:spacing w:after="120"/>
        <w:rPr>
          <w:i/>
        </w:rPr>
      </w:pPr>
      <w:r>
        <w:rPr>
          <w:i/>
        </w:rPr>
        <w:t>46 attendees were recorded.</w:t>
      </w:r>
    </w:p>
    <w:p w:rsidR="00BF5A78" w:rsidRPr="001E6A31" w:rsidRDefault="00BF5A78" w:rsidP="00E6397E">
      <w:pPr>
        <w:numPr>
          <w:ilvl w:val="1"/>
          <w:numId w:val="2"/>
        </w:numPr>
        <w:rPr>
          <w:i/>
        </w:rPr>
      </w:pPr>
      <w:r w:rsidRPr="001E6A31">
        <w:rPr>
          <w:i/>
        </w:rPr>
        <w:t xml:space="preserve">Members of the United States Government (USG) attending this meeting included </w:t>
      </w:r>
      <w:r w:rsidR="00CC74C3" w:rsidRPr="001E6A31">
        <w:rPr>
          <w:i/>
        </w:rPr>
        <w:t>John Varesi</w:t>
      </w:r>
      <w:r w:rsidRPr="001E6A31">
        <w:rPr>
          <w:i/>
        </w:rPr>
        <w:t xml:space="preserve"> (DFO)</w:t>
      </w:r>
      <w:r w:rsidR="008D2425">
        <w:rPr>
          <w:i/>
        </w:rPr>
        <w:t>, Yvette Springer</w:t>
      </w:r>
      <w:r w:rsidRPr="001E6A31">
        <w:rPr>
          <w:i/>
        </w:rPr>
        <w:t xml:space="preserve"> </w:t>
      </w:r>
      <w:r w:rsidR="00A4542E">
        <w:rPr>
          <w:i/>
        </w:rPr>
        <w:t xml:space="preserve">and Sharron Cook </w:t>
      </w:r>
      <w:r w:rsidR="002F406F" w:rsidRPr="001E6A31">
        <w:rPr>
          <w:i/>
        </w:rPr>
        <w:t>of Commerce Dept., Jose Colon of State Dept</w:t>
      </w:r>
      <w:r w:rsidRPr="001E6A31">
        <w:rPr>
          <w:i/>
        </w:rPr>
        <w:t>.</w:t>
      </w:r>
      <w:r w:rsidR="002F406F" w:rsidRPr="001E6A31">
        <w:rPr>
          <w:i/>
        </w:rPr>
        <w:t>, Christopher Costanzo representing Homeland Security Dept., and Tom Colandene and Sean Harbottle of Defense Dept.</w:t>
      </w:r>
    </w:p>
    <w:p w:rsidR="006D64A4" w:rsidRPr="00A4542E" w:rsidRDefault="006D64A4" w:rsidP="00A4542E">
      <w:pPr>
        <w:rPr>
          <w:i/>
        </w:rPr>
      </w:pPr>
    </w:p>
    <w:p w:rsidR="00E6397E" w:rsidRPr="001E6A31" w:rsidRDefault="00E6397E" w:rsidP="00E6397E">
      <w:pPr>
        <w:pStyle w:val="NormalWeb"/>
        <w:numPr>
          <w:ilvl w:val="0"/>
          <w:numId w:val="8"/>
        </w:numPr>
        <w:rPr>
          <w:color w:val="000000"/>
        </w:rPr>
      </w:pPr>
      <w:r w:rsidRPr="001E6A31">
        <w:rPr>
          <w:color w:val="000000"/>
        </w:rPr>
        <w:t xml:space="preserve">BIS Statistics </w:t>
      </w:r>
    </w:p>
    <w:p w:rsidR="00A15C1C" w:rsidRPr="001E6A31" w:rsidRDefault="00A15C1C" w:rsidP="00A15C1C">
      <w:pPr>
        <w:pStyle w:val="NormalWeb"/>
        <w:ind w:left="720"/>
        <w:rPr>
          <w:color w:val="000000"/>
        </w:rPr>
      </w:pPr>
    </w:p>
    <w:p w:rsidR="00A15C1C" w:rsidRPr="001E6A31" w:rsidRDefault="000E503D" w:rsidP="00A15C1C">
      <w:pPr>
        <w:numPr>
          <w:ilvl w:val="0"/>
          <w:numId w:val="2"/>
        </w:numPr>
      </w:pPr>
      <w:r w:rsidRPr="001E6A31">
        <w:t>John Varesi</w:t>
      </w:r>
      <w:r w:rsidR="00A15C1C" w:rsidRPr="001E6A31">
        <w:t xml:space="preserve"> described the Bureau’s licensing statis</w:t>
      </w:r>
      <w:r w:rsidRPr="001E6A31">
        <w:t>tics pertaining to Category 6.</w:t>
      </w:r>
    </w:p>
    <w:p w:rsidR="00053986" w:rsidRPr="001E6A31" w:rsidRDefault="00053986" w:rsidP="00053986">
      <w:pPr>
        <w:pStyle w:val="ListParagraph"/>
        <w:ind w:left="0"/>
      </w:pPr>
    </w:p>
    <w:p w:rsidR="000E503D" w:rsidRPr="001E6A31" w:rsidRDefault="000E503D" w:rsidP="000E503D">
      <w:pPr>
        <w:pStyle w:val="ListParagraph"/>
      </w:pPr>
      <w:r w:rsidRPr="001E6A31">
        <w:t>ECCN 6A001 Acoustics.</w:t>
      </w:r>
    </w:p>
    <w:p w:rsidR="000E503D" w:rsidRPr="001E6A31" w:rsidRDefault="000E503D" w:rsidP="000E503D">
      <w:pPr>
        <w:pStyle w:val="ListParagraph"/>
        <w:ind w:left="1440"/>
      </w:pPr>
      <w:r w:rsidRPr="001E6A31">
        <w:t>4/1/20 – 6/30/20</w:t>
      </w:r>
    </w:p>
    <w:p w:rsidR="000E503D" w:rsidRPr="001E6A31" w:rsidRDefault="000E503D" w:rsidP="000E503D">
      <w:pPr>
        <w:pStyle w:val="ListParagraph"/>
        <w:ind w:left="2160"/>
        <w:rPr>
          <w:i/>
        </w:rPr>
      </w:pPr>
      <w:r w:rsidRPr="001E6A31">
        <w:lastRenderedPageBreak/>
        <w:t>9 export applications were approved valued at $3,922,274,044. 0 were denied, and 4 were RWA’d</w:t>
      </w:r>
      <w:r w:rsidR="00C810CE">
        <w:t xml:space="preserve">. </w:t>
      </w:r>
      <w:r w:rsidRPr="001E6A31">
        <w:t>The top destinations for 6A001 items by dollar value were Nigeria ($3,118,500,000) and Singapore ($614,426,395).</w:t>
      </w:r>
    </w:p>
    <w:p w:rsidR="000E503D" w:rsidRPr="001E6A31" w:rsidRDefault="000E503D" w:rsidP="000E503D">
      <w:pPr>
        <w:pStyle w:val="ListParagraph"/>
        <w:ind w:left="1440"/>
      </w:pPr>
      <w:r w:rsidRPr="001E6A31">
        <w:t>4/1/19 – 6/30/19</w:t>
      </w:r>
    </w:p>
    <w:p w:rsidR="000E503D" w:rsidRPr="001E6A31" w:rsidRDefault="000E503D" w:rsidP="000E503D">
      <w:pPr>
        <w:pStyle w:val="ListParagraph"/>
        <w:ind w:left="2160"/>
      </w:pPr>
      <w:r w:rsidRPr="001E6A31">
        <w:t xml:space="preserve">24 export applications were approved and valued at $6,971,716,286. </w:t>
      </w:r>
    </w:p>
    <w:p w:rsidR="000E503D" w:rsidRPr="001E6A31" w:rsidRDefault="000E503D" w:rsidP="000E503D"/>
    <w:p w:rsidR="000E503D" w:rsidRPr="001E6A31" w:rsidRDefault="000E503D" w:rsidP="000E503D">
      <w:pPr>
        <w:pStyle w:val="ListParagraph"/>
      </w:pPr>
      <w:r w:rsidRPr="001E6A31">
        <w:t>ECCN 6A002 Optical Sensors (&amp; ROICs).</w:t>
      </w:r>
    </w:p>
    <w:p w:rsidR="000E503D" w:rsidRPr="001E6A31" w:rsidRDefault="000E503D" w:rsidP="000E503D">
      <w:pPr>
        <w:pStyle w:val="ListParagraph"/>
        <w:ind w:left="1440"/>
      </w:pPr>
      <w:r w:rsidRPr="001E6A31">
        <w:t>4/1/20 – 6/30/20</w:t>
      </w:r>
    </w:p>
    <w:p w:rsidR="000E503D" w:rsidRPr="001E6A31" w:rsidRDefault="000E503D" w:rsidP="000E503D">
      <w:pPr>
        <w:pStyle w:val="ListParagraph"/>
        <w:ind w:left="2160"/>
        <w:rPr>
          <w:i/>
        </w:rPr>
      </w:pPr>
      <w:r w:rsidRPr="001E6A31">
        <w:t>20 export applications were approved valued at $32,419,911. 0 were denied, and 4 were RWA’d</w:t>
      </w:r>
      <w:r w:rsidRPr="00C810CE">
        <w:t>. The</w:t>
      </w:r>
      <w:r w:rsidRPr="001E6A31">
        <w:t xml:space="preserve"> top destinations for 6A002 items by dollar value were Sweden ($20,758,200), Lithuania ($7,050,000), and Georgia ($2,563,280).</w:t>
      </w:r>
    </w:p>
    <w:p w:rsidR="000E503D" w:rsidRPr="001E6A31" w:rsidRDefault="000E503D" w:rsidP="000E503D">
      <w:pPr>
        <w:pStyle w:val="ListParagraph"/>
        <w:ind w:left="1440"/>
      </w:pPr>
      <w:r w:rsidRPr="001E6A31">
        <w:t>4/1/19 – 6/30/19</w:t>
      </w:r>
    </w:p>
    <w:p w:rsidR="000E503D" w:rsidRPr="001E6A31" w:rsidRDefault="000E503D" w:rsidP="000E503D">
      <w:pPr>
        <w:pStyle w:val="ListParagraph"/>
        <w:ind w:left="2160"/>
      </w:pPr>
      <w:r w:rsidRPr="001E6A31">
        <w:t xml:space="preserve">13 export applications were approved and valued at $23,035,699. </w:t>
      </w:r>
    </w:p>
    <w:p w:rsidR="000E503D" w:rsidRPr="001E6A31" w:rsidRDefault="000E503D" w:rsidP="000E503D">
      <w:pPr>
        <w:rPr>
          <w:highlight w:val="yellow"/>
        </w:rPr>
      </w:pPr>
    </w:p>
    <w:p w:rsidR="000E503D" w:rsidRPr="001E6A31" w:rsidRDefault="000E503D" w:rsidP="000E503D">
      <w:pPr>
        <w:pStyle w:val="ListParagraph"/>
      </w:pPr>
      <w:r w:rsidRPr="001E6A31">
        <w:t>ECCN 6A003 Cameras.</w:t>
      </w:r>
    </w:p>
    <w:p w:rsidR="000E503D" w:rsidRPr="001E6A31" w:rsidRDefault="000E503D" w:rsidP="000E503D">
      <w:pPr>
        <w:pStyle w:val="ListParagraph"/>
        <w:ind w:left="1440"/>
      </w:pPr>
      <w:r w:rsidRPr="001E6A31">
        <w:t>4/1/20 – 6/30/20</w:t>
      </w:r>
    </w:p>
    <w:p w:rsidR="000E503D" w:rsidRPr="001E6A31" w:rsidRDefault="000E503D" w:rsidP="000E503D">
      <w:pPr>
        <w:pStyle w:val="ListParagraph"/>
        <w:ind w:left="2160"/>
        <w:rPr>
          <w:i/>
        </w:rPr>
      </w:pPr>
      <w:r w:rsidRPr="001E6A31">
        <w:t>253 export applications were approved valued at $175,085,940</w:t>
      </w:r>
      <w:r w:rsidR="00C810CE">
        <w:t>.</w:t>
      </w:r>
      <w:r w:rsidRPr="001E6A31">
        <w:t xml:space="preserve"> 3 were denied, and 54 were RWA’d.</w:t>
      </w:r>
      <w:r w:rsidRPr="00C810CE">
        <w:t xml:space="preserve"> The</w:t>
      </w:r>
      <w:r w:rsidRPr="001E6A31">
        <w:t xml:space="preserve"> top destinations for 6A003 items by dollar value were UAE ($51,987,889), Israel ($37,394,313), and Turkey ($16,780,443).</w:t>
      </w:r>
    </w:p>
    <w:p w:rsidR="000E503D" w:rsidRPr="001E6A31" w:rsidRDefault="000E503D" w:rsidP="000E503D">
      <w:pPr>
        <w:pStyle w:val="ListParagraph"/>
        <w:ind w:left="1440"/>
      </w:pPr>
      <w:r w:rsidRPr="001E6A31">
        <w:t>4/1/19 – 6/30/19</w:t>
      </w:r>
    </w:p>
    <w:p w:rsidR="000E503D" w:rsidRPr="001E6A31" w:rsidRDefault="000E503D" w:rsidP="000E503D">
      <w:pPr>
        <w:pStyle w:val="ListParagraph"/>
        <w:ind w:left="2160" w:hanging="720"/>
      </w:pPr>
      <w:r w:rsidRPr="001E6A31">
        <w:tab/>
        <w:t xml:space="preserve">280 export applications were approved and valued at $87,994,786.   </w:t>
      </w:r>
    </w:p>
    <w:p w:rsidR="000E503D" w:rsidRPr="001E6A31" w:rsidRDefault="000E503D" w:rsidP="000E503D">
      <w:pPr>
        <w:rPr>
          <w:highlight w:val="yellow"/>
        </w:rPr>
      </w:pPr>
    </w:p>
    <w:p w:rsidR="000E503D" w:rsidRPr="001E6A31" w:rsidRDefault="000E503D" w:rsidP="000E503D">
      <w:pPr>
        <w:pStyle w:val="ListParagraph"/>
      </w:pPr>
      <w:r w:rsidRPr="001E6A31">
        <w:t>ECCN 6A993 Cameras not controlled by 6A003/6A203</w:t>
      </w:r>
    </w:p>
    <w:p w:rsidR="000E503D" w:rsidRPr="001E6A31" w:rsidRDefault="000E503D" w:rsidP="000E503D">
      <w:pPr>
        <w:pStyle w:val="ListParagraph"/>
      </w:pPr>
      <w:r w:rsidRPr="001E6A31">
        <w:tab/>
        <w:t>4/1/20 – 6/30/20</w:t>
      </w:r>
    </w:p>
    <w:p w:rsidR="000E503D" w:rsidRPr="001E6A31" w:rsidRDefault="000E503D" w:rsidP="000E503D">
      <w:pPr>
        <w:pStyle w:val="ListParagraph"/>
        <w:ind w:left="2160"/>
        <w:rPr>
          <w:highlight w:val="yellow"/>
        </w:rPr>
      </w:pPr>
      <w:r w:rsidRPr="001E6A31">
        <w:t>25 export applications were approved and valued at $3,369,408</w:t>
      </w:r>
      <w:r w:rsidR="00C810CE">
        <w:t xml:space="preserve">. </w:t>
      </w:r>
      <w:r w:rsidRPr="001E6A31">
        <w:t>1</w:t>
      </w:r>
      <w:r w:rsidR="00C810CE">
        <w:t xml:space="preserve"> was denied, and 4 were RWA’d</w:t>
      </w:r>
      <w:r w:rsidR="00C810CE" w:rsidRPr="00C810CE">
        <w:t xml:space="preserve">. </w:t>
      </w:r>
      <w:r w:rsidRPr="00C810CE">
        <w:t>The</w:t>
      </w:r>
      <w:r w:rsidRPr="001E6A31">
        <w:t xml:space="preserve"> top destinations for 6A993 items by dollar value were Ukraine ($994,000), Germany ($755,430), and Netherlands ($581,632).</w:t>
      </w:r>
    </w:p>
    <w:p w:rsidR="000E503D" w:rsidRPr="001E6A31" w:rsidRDefault="000E503D" w:rsidP="000E503D">
      <w:pPr>
        <w:pStyle w:val="ListParagraph"/>
        <w:ind w:left="1440"/>
      </w:pPr>
      <w:r w:rsidRPr="001E6A31">
        <w:t>4/1/19 – 6/30/19</w:t>
      </w:r>
    </w:p>
    <w:p w:rsidR="000E503D" w:rsidRPr="001E6A31" w:rsidRDefault="000E503D" w:rsidP="000E503D">
      <w:pPr>
        <w:pStyle w:val="ListParagraph"/>
        <w:ind w:left="2160" w:hanging="720"/>
      </w:pPr>
      <w:r w:rsidRPr="001E6A31">
        <w:tab/>
        <w:t xml:space="preserve">54 export applications were approved and valued at $2,062,597. </w:t>
      </w:r>
    </w:p>
    <w:p w:rsidR="000E503D" w:rsidRPr="001E6A31" w:rsidRDefault="000E503D" w:rsidP="000E503D">
      <w:pPr>
        <w:rPr>
          <w:highlight w:val="yellow"/>
        </w:rPr>
      </w:pPr>
    </w:p>
    <w:p w:rsidR="000E503D" w:rsidRPr="001E6A31" w:rsidRDefault="000E503D" w:rsidP="000E503D">
      <w:pPr>
        <w:pStyle w:val="ListParagraph"/>
      </w:pPr>
      <w:r w:rsidRPr="001E6A31">
        <w:t>ECCN 6A004 Optics.</w:t>
      </w:r>
    </w:p>
    <w:p w:rsidR="000E503D" w:rsidRPr="001E6A31" w:rsidRDefault="000E503D" w:rsidP="000E503D">
      <w:pPr>
        <w:pStyle w:val="ListParagraph"/>
        <w:ind w:left="1440"/>
      </w:pPr>
      <w:r w:rsidRPr="001E6A31">
        <w:t>4/1/20 – 6/30/20</w:t>
      </w:r>
    </w:p>
    <w:p w:rsidR="000E503D" w:rsidRPr="001E6A31" w:rsidRDefault="000E503D" w:rsidP="000E503D">
      <w:pPr>
        <w:pStyle w:val="ListParagraph"/>
        <w:ind w:left="2160"/>
      </w:pPr>
      <w:r w:rsidRPr="001E6A31">
        <w:t>1 export application was denied.</w:t>
      </w:r>
    </w:p>
    <w:p w:rsidR="000E503D" w:rsidRPr="001E6A31" w:rsidRDefault="000E503D" w:rsidP="000E503D">
      <w:pPr>
        <w:pStyle w:val="ListParagraph"/>
        <w:ind w:left="1440"/>
      </w:pPr>
      <w:r w:rsidRPr="001E6A31">
        <w:t>4/1/19 – 6/30/19</w:t>
      </w:r>
    </w:p>
    <w:p w:rsidR="000E503D" w:rsidRPr="001E6A31" w:rsidRDefault="000E503D" w:rsidP="000E503D">
      <w:pPr>
        <w:pStyle w:val="ListParagraph"/>
        <w:ind w:left="2160"/>
      </w:pPr>
      <w:r w:rsidRPr="001E6A31">
        <w:t>Total of 0 export applications were approved.</w:t>
      </w:r>
    </w:p>
    <w:p w:rsidR="000E503D" w:rsidRPr="001E6A31" w:rsidRDefault="000E503D" w:rsidP="000E503D">
      <w:pPr>
        <w:rPr>
          <w:highlight w:val="yellow"/>
        </w:rPr>
      </w:pPr>
    </w:p>
    <w:p w:rsidR="000E503D" w:rsidRPr="001E6A31" w:rsidRDefault="000E503D" w:rsidP="000E503D">
      <w:pPr>
        <w:pStyle w:val="ListParagraph"/>
      </w:pPr>
      <w:r w:rsidRPr="001E6A31">
        <w:t>ECCN 6A005 Lasers.</w:t>
      </w:r>
    </w:p>
    <w:p w:rsidR="000E503D" w:rsidRPr="001E6A31" w:rsidRDefault="000E503D" w:rsidP="000E503D">
      <w:pPr>
        <w:pStyle w:val="ListParagraph"/>
      </w:pPr>
      <w:r w:rsidRPr="001E6A31">
        <w:tab/>
        <w:t>4/1/20 – 6/30/20</w:t>
      </w:r>
    </w:p>
    <w:p w:rsidR="000E503D" w:rsidRPr="001E6A31" w:rsidRDefault="000E503D" w:rsidP="000E503D">
      <w:pPr>
        <w:pStyle w:val="ListParagraph"/>
        <w:ind w:left="2160"/>
        <w:rPr>
          <w:highlight w:val="yellow"/>
        </w:rPr>
      </w:pPr>
      <w:r w:rsidRPr="001E6A31">
        <w:t>36 export applications were approved and valued at $39,690,156</w:t>
      </w:r>
      <w:r w:rsidR="00C810CE">
        <w:t xml:space="preserve">. </w:t>
      </w:r>
      <w:r w:rsidRPr="001E6A31">
        <w:t>3 were denied, and 6</w:t>
      </w:r>
      <w:r w:rsidR="00C810CE">
        <w:t xml:space="preserve"> were RWA’d. </w:t>
      </w:r>
      <w:r w:rsidRPr="001E6A31">
        <w:t>The top destinations for 6A005 items by dollar value were China ($27,229,675) and Thailand ($11,549,680).</w:t>
      </w:r>
    </w:p>
    <w:p w:rsidR="000E503D" w:rsidRPr="001E6A31" w:rsidRDefault="000E503D" w:rsidP="000E503D">
      <w:pPr>
        <w:pStyle w:val="ListParagraph"/>
        <w:ind w:left="1440"/>
      </w:pPr>
      <w:r w:rsidRPr="001E6A31">
        <w:t>4/1/19 – 6/30/19</w:t>
      </w:r>
    </w:p>
    <w:p w:rsidR="000E503D" w:rsidRPr="001E6A31" w:rsidRDefault="000E503D" w:rsidP="000E503D">
      <w:pPr>
        <w:pStyle w:val="ListParagraph"/>
        <w:ind w:left="2160" w:hanging="720"/>
      </w:pPr>
      <w:r w:rsidRPr="001E6A31">
        <w:lastRenderedPageBreak/>
        <w:tab/>
        <w:t xml:space="preserve">66 export applications were approved and valued at $118,381,971. </w:t>
      </w:r>
    </w:p>
    <w:p w:rsidR="000E503D" w:rsidRPr="001E6A31" w:rsidRDefault="000E503D" w:rsidP="000E503D">
      <w:pPr>
        <w:rPr>
          <w:highlight w:val="yellow"/>
        </w:rPr>
      </w:pPr>
    </w:p>
    <w:p w:rsidR="000E503D" w:rsidRPr="001E6A31" w:rsidRDefault="000E503D" w:rsidP="000E503D">
      <w:pPr>
        <w:pStyle w:val="ListParagraph"/>
      </w:pPr>
      <w:r w:rsidRPr="001E6A31">
        <w:t>ECCN 6A006 Magnetometers.</w:t>
      </w:r>
    </w:p>
    <w:p w:rsidR="000E503D" w:rsidRPr="001E6A31" w:rsidRDefault="000E503D" w:rsidP="000E503D">
      <w:pPr>
        <w:pStyle w:val="ListParagraph"/>
      </w:pPr>
      <w:r w:rsidRPr="001E6A31">
        <w:tab/>
        <w:t>4/1/20 – 6/30/20</w:t>
      </w:r>
    </w:p>
    <w:p w:rsidR="000E503D" w:rsidRPr="001E6A31" w:rsidRDefault="000E503D" w:rsidP="000E503D">
      <w:pPr>
        <w:pStyle w:val="ListParagraph"/>
        <w:ind w:left="2160"/>
        <w:rPr>
          <w:highlight w:val="yellow"/>
        </w:rPr>
      </w:pPr>
      <w:r w:rsidRPr="001E6A31">
        <w:t>10 export applications were approved and valued at $4,864,647</w:t>
      </w:r>
      <w:r w:rsidR="00C810CE">
        <w:t xml:space="preserve">. </w:t>
      </w:r>
      <w:r w:rsidRPr="001E6A31">
        <w:t>0 were denied, and 1 was</w:t>
      </w:r>
      <w:r w:rsidR="00C810CE">
        <w:t xml:space="preserve"> RWA’d. </w:t>
      </w:r>
      <w:r w:rsidRPr="001E6A31">
        <w:t>The top destinations for 6A006 items by dollar value were France ($2,440,000) and Laos ($1,672,300).</w:t>
      </w:r>
      <w:r w:rsidRPr="001E6A31">
        <w:rPr>
          <w:highlight w:val="yellow"/>
        </w:rPr>
        <w:t xml:space="preserve">  </w:t>
      </w:r>
    </w:p>
    <w:p w:rsidR="000E503D" w:rsidRPr="001E6A31" w:rsidRDefault="000E503D" w:rsidP="000E503D">
      <w:pPr>
        <w:pStyle w:val="ListParagraph"/>
        <w:ind w:left="1440"/>
      </w:pPr>
      <w:r w:rsidRPr="001E6A31">
        <w:t>4/1/19 – 6/30/19</w:t>
      </w:r>
    </w:p>
    <w:p w:rsidR="000E503D" w:rsidRPr="001E6A31" w:rsidRDefault="000E503D" w:rsidP="000E503D">
      <w:pPr>
        <w:pStyle w:val="ListParagraph"/>
        <w:ind w:left="2160" w:hanging="720"/>
      </w:pPr>
      <w:r w:rsidRPr="001E6A31">
        <w:tab/>
        <w:t xml:space="preserve">5 export applications were approved and valued at $1,740,000. </w:t>
      </w:r>
    </w:p>
    <w:p w:rsidR="000E503D" w:rsidRPr="001E6A31" w:rsidRDefault="000E503D" w:rsidP="000E503D">
      <w:pPr>
        <w:rPr>
          <w:highlight w:val="yellow"/>
        </w:rPr>
      </w:pPr>
    </w:p>
    <w:p w:rsidR="000E503D" w:rsidRPr="001E6A31" w:rsidRDefault="000E503D" w:rsidP="000E503D">
      <w:pPr>
        <w:pStyle w:val="ListParagraph"/>
      </w:pPr>
      <w:r w:rsidRPr="001E6A31">
        <w:t>ECCN 6A007 Gravity Meters &amp; Gravity Gradiometers.</w:t>
      </w:r>
    </w:p>
    <w:p w:rsidR="000E503D" w:rsidRPr="001E6A31" w:rsidRDefault="000E503D" w:rsidP="000E503D">
      <w:pPr>
        <w:pStyle w:val="ListParagraph"/>
      </w:pPr>
      <w:r w:rsidRPr="001E6A31">
        <w:tab/>
        <w:t>4/1/20 – 6/30/20</w:t>
      </w:r>
    </w:p>
    <w:p w:rsidR="000E503D" w:rsidRPr="001E6A31" w:rsidRDefault="000E503D" w:rsidP="000E503D">
      <w:pPr>
        <w:pStyle w:val="ListParagraph"/>
        <w:ind w:left="2160"/>
      </w:pPr>
      <w:r w:rsidRPr="001E6A31">
        <w:t xml:space="preserve">0 export applications were processed.  </w:t>
      </w:r>
    </w:p>
    <w:p w:rsidR="000E503D" w:rsidRPr="001E6A31" w:rsidRDefault="000E503D" w:rsidP="000E503D">
      <w:pPr>
        <w:pStyle w:val="ListParagraph"/>
        <w:ind w:left="1440"/>
      </w:pPr>
      <w:r w:rsidRPr="001E6A31">
        <w:t>4/1/19 – 6/30/19</w:t>
      </w:r>
    </w:p>
    <w:p w:rsidR="000E503D" w:rsidRPr="001E6A31" w:rsidRDefault="000E503D" w:rsidP="000E503D">
      <w:pPr>
        <w:pStyle w:val="ListParagraph"/>
        <w:ind w:left="2160" w:hanging="720"/>
      </w:pPr>
      <w:r w:rsidRPr="001E6A31">
        <w:tab/>
        <w:t xml:space="preserve">1 export application was approved and valued at $425,000. </w:t>
      </w:r>
    </w:p>
    <w:p w:rsidR="000E503D" w:rsidRPr="001E6A31" w:rsidRDefault="000E503D" w:rsidP="000E503D">
      <w:pPr>
        <w:rPr>
          <w:highlight w:val="yellow"/>
        </w:rPr>
      </w:pPr>
    </w:p>
    <w:p w:rsidR="000E503D" w:rsidRPr="001E6A31" w:rsidRDefault="000E503D" w:rsidP="000E503D">
      <w:pPr>
        <w:pStyle w:val="ListParagraph"/>
      </w:pPr>
      <w:r w:rsidRPr="001E6A31">
        <w:t>ECCN 6A008 Radar Systems/Equipment/Assemblies.</w:t>
      </w:r>
    </w:p>
    <w:p w:rsidR="000E503D" w:rsidRPr="001E6A31" w:rsidRDefault="000E503D" w:rsidP="000E503D">
      <w:pPr>
        <w:pStyle w:val="ListParagraph"/>
      </w:pPr>
      <w:r w:rsidRPr="001E6A31">
        <w:tab/>
        <w:t>4/1/20 – 6/30/20</w:t>
      </w:r>
    </w:p>
    <w:p w:rsidR="000E503D" w:rsidRPr="001E6A31" w:rsidRDefault="000E503D" w:rsidP="000E503D">
      <w:pPr>
        <w:pStyle w:val="ListParagraph"/>
        <w:ind w:left="2160"/>
        <w:rPr>
          <w:highlight w:val="yellow"/>
        </w:rPr>
      </w:pPr>
      <w:r w:rsidRPr="001E6A31">
        <w:t>3 export applications were approved and valued at $4,864,647</w:t>
      </w:r>
      <w:r w:rsidR="00C810CE">
        <w:t xml:space="preserve">. </w:t>
      </w:r>
      <w:r w:rsidRPr="001E6A31">
        <w:t>0 were denied, and 2 were</w:t>
      </w:r>
      <w:r w:rsidR="00C810CE">
        <w:t xml:space="preserve"> RWA’d. </w:t>
      </w:r>
      <w:r w:rsidRPr="001E6A31">
        <w:t>The top destination for 6A008 items by dollar value was Korea ($1,120,616).</w:t>
      </w:r>
      <w:r w:rsidRPr="001E6A31">
        <w:rPr>
          <w:highlight w:val="yellow"/>
        </w:rPr>
        <w:t xml:space="preserve">  </w:t>
      </w:r>
    </w:p>
    <w:p w:rsidR="000E503D" w:rsidRPr="001E6A31" w:rsidRDefault="000E503D" w:rsidP="000E503D">
      <w:pPr>
        <w:pStyle w:val="ListParagraph"/>
        <w:ind w:left="1440"/>
      </w:pPr>
      <w:r w:rsidRPr="001E6A31">
        <w:t>4/1/19 – 6/30/19</w:t>
      </w:r>
    </w:p>
    <w:p w:rsidR="000E503D" w:rsidRPr="001E6A31" w:rsidRDefault="000E503D" w:rsidP="000E503D">
      <w:pPr>
        <w:pStyle w:val="ListParagraph"/>
        <w:ind w:left="2160" w:hanging="720"/>
      </w:pPr>
      <w:r w:rsidRPr="001E6A31">
        <w:tab/>
        <w:t xml:space="preserve">31 export applications were approved and valued at $32,450,574. </w:t>
      </w:r>
    </w:p>
    <w:p w:rsidR="00E6397E" w:rsidRPr="001E6A31" w:rsidRDefault="00E6397E" w:rsidP="00E6397E">
      <w:pPr>
        <w:pStyle w:val="NormalWeb"/>
        <w:ind w:left="720"/>
        <w:rPr>
          <w:color w:val="000000"/>
        </w:rPr>
      </w:pPr>
    </w:p>
    <w:p w:rsidR="0027449F" w:rsidRPr="001E6A31" w:rsidRDefault="0019190A" w:rsidP="00E6397E">
      <w:pPr>
        <w:pStyle w:val="NormalWeb"/>
        <w:numPr>
          <w:ilvl w:val="0"/>
          <w:numId w:val="8"/>
        </w:numPr>
        <w:rPr>
          <w:color w:val="000000"/>
        </w:rPr>
      </w:pPr>
      <w:r>
        <w:rPr>
          <w:color w:val="000000"/>
        </w:rPr>
        <w:t>MEU Update</w:t>
      </w:r>
    </w:p>
    <w:p w:rsidR="0027449F" w:rsidRPr="00F44E1E" w:rsidRDefault="0019190A" w:rsidP="004917F0">
      <w:pPr>
        <w:pStyle w:val="NormalWeb"/>
        <w:numPr>
          <w:ilvl w:val="1"/>
          <w:numId w:val="8"/>
        </w:numPr>
        <w:rPr>
          <w:color w:val="000000"/>
        </w:rPr>
      </w:pPr>
      <w:r w:rsidRPr="00F44E1E">
        <w:rPr>
          <w:color w:val="000000"/>
        </w:rPr>
        <w:t>Jennifer Douris-O’Bryan provided a basic outline of the MEU rule</w:t>
      </w:r>
      <w:r w:rsidR="00F44E1E" w:rsidRPr="00F44E1E">
        <w:rPr>
          <w:color w:val="000000"/>
        </w:rPr>
        <w:t xml:space="preserve">, and </w:t>
      </w:r>
      <w:r w:rsidRPr="00F44E1E">
        <w:rPr>
          <w:color w:val="000000"/>
        </w:rPr>
        <w:t>stated that the SITAC comments on the rule were submitted.</w:t>
      </w:r>
    </w:p>
    <w:p w:rsidR="0027449F" w:rsidRPr="001E6A31" w:rsidRDefault="0019190A" w:rsidP="0019190A">
      <w:pPr>
        <w:pStyle w:val="NormalWeb"/>
        <w:numPr>
          <w:ilvl w:val="1"/>
          <w:numId w:val="8"/>
        </w:numPr>
        <w:rPr>
          <w:color w:val="000000"/>
        </w:rPr>
      </w:pPr>
      <w:r>
        <w:rPr>
          <w:color w:val="000000"/>
        </w:rPr>
        <w:t xml:space="preserve">Ms. Douris-O’Bryan expressed a desire for more clarity in the rule, specifically regarding </w:t>
      </w:r>
      <w:r w:rsidRPr="0019190A">
        <w:rPr>
          <w:color w:val="000000"/>
        </w:rPr>
        <w:t>state-owned enterprises</w:t>
      </w:r>
      <w:r>
        <w:rPr>
          <w:color w:val="000000"/>
        </w:rPr>
        <w:t xml:space="preserve"> and </w:t>
      </w:r>
      <w:r w:rsidRPr="0019190A">
        <w:rPr>
          <w:color w:val="000000"/>
        </w:rPr>
        <w:t>the necessary level of involvement of military-related entities</w:t>
      </w:r>
      <w:r>
        <w:rPr>
          <w:color w:val="000000"/>
        </w:rPr>
        <w:t>.</w:t>
      </w:r>
    </w:p>
    <w:p w:rsidR="00195F2F" w:rsidRPr="001E6A31" w:rsidRDefault="00195F2F" w:rsidP="00195F2F">
      <w:pPr>
        <w:pStyle w:val="NormalWeb"/>
        <w:ind w:left="1440"/>
        <w:rPr>
          <w:color w:val="000000"/>
        </w:rPr>
      </w:pPr>
    </w:p>
    <w:p w:rsidR="00742A34" w:rsidRPr="001E6A31" w:rsidRDefault="000B67B5" w:rsidP="000B67B5">
      <w:pPr>
        <w:pStyle w:val="NormalWeb"/>
        <w:numPr>
          <w:ilvl w:val="0"/>
          <w:numId w:val="8"/>
        </w:numPr>
        <w:rPr>
          <w:color w:val="000000"/>
        </w:rPr>
      </w:pPr>
      <w:r w:rsidRPr="000B67B5">
        <w:rPr>
          <w:color w:val="000000"/>
        </w:rPr>
        <w:t>Green Laser</w:t>
      </w:r>
      <w:r w:rsidR="00C810CE">
        <w:rPr>
          <w:color w:val="000000"/>
        </w:rPr>
        <w:t xml:space="preserve">&amp; UV Laser </w:t>
      </w:r>
      <w:r w:rsidRPr="000B67B5">
        <w:rPr>
          <w:color w:val="000000"/>
        </w:rPr>
        <w:t>Proposal</w:t>
      </w:r>
      <w:r w:rsidR="00C810CE">
        <w:rPr>
          <w:color w:val="000000"/>
        </w:rPr>
        <w:t>s</w:t>
      </w:r>
      <w:r w:rsidR="000A7614" w:rsidRPr="001E6A31">
        <w:rPr>
          <w:color w:val="000000"/>
        </w:rPr>
        <w:t xml:space="preserve">  </w:t>
      </w:r>
    </w:p>
    <w:p w:rsidR="00C810CE" w:rsidRDefault="00C810CE" w:rsidP="00742A34">
      <w:pPr>
        <w:pStyle w:val="NormalWeb"/>
        <w:numPr>
          <w:ilvl w:val="1"/>
          <w:numId w:val="8"/>
        </w:numPr>
        <w:rPr>
          <w:color w:val="000000"/>
        </w:rPr>
      </w:pPr>
      <w:r>
        <w:rPr>
          <w:color w:val="000000"/>
        </w:rPr>
        <w:t xml:space="preserve">Scott White reported finding foreign availability of both </w:t>
      </w:r>
      <w:r w:rsidR="00A715FC">
        <w:rPr>
          <w:color w:val="000000"/>
        </w:rPr>
        <w:t>green and UV</w:t>
      </w:r>
      <w:r>
        <w:rPr>
          <w:color w:val="000000"/>
        </w:rPr>
        <w:t xml:space="preserve"> lasers in China, and presented data sheets supporting the claim. He noted powers levels exceeding 50 Watts for the green lasers, and 30 Watts for the UV lasers.</w:t>
      </w:r>
    </w:p>
    <w:p w:rsidR="00C810CE" w:rsidRDefault="00C810CE" w:rsidP="00742A34">
      <w:pPr>
        <w:pStyle w:val="NormalWeb"/>
        <w:numPr>
          <w:ilvl w:val="1"/>
          <w:numId w:val="8"/>
        </w:numPr>
        <w:rPr>
          <w:color w:val="000000"/>
        </w:rPr>
      </w:pPr>
      <w:r>
        <w:rPr>
          <w:color w:val="000000"/>
        </w:rPr>
        <w:t xml:space="preserve">Mr. White </w:t>
      </w:r>
      <w:r w:rsidR="00F44E1E">
        <w:rPr>
          <w:color w:val="000000"/>
        </w:rPr>
        <w:t>stated</w:t>
      </w:r>
      <w:r>
        <w:rPr>
          <w:color w:val="000000"/>
        </w:rPr>
        <w:t xml:space="preserve"> that </w:t>
      </w:r>
      <w:r w:rsidR="00A836A5">
        <w:rPr>
          <w:color w:val="000000"/>
        </w:rPr>
        <w:t xml:space="preserve">the </w:t>
      </w:r>
      <w:r>
        <w:rPr>
          <w:color w:val="000000"/>
        </w:rPr>
        <w:t>Chinese companies have been in business for 5-10 years, and have steadily been improving capabilities over the past several years.</w:t>
      </w:r>
      <w:r w:rsidR="00F44E1E">
        <w:rPr>
          <w:color w:val="000000"/>
        </w:rPr>
        <w:t xml:space="preserve"> It was commented that </w:t>
      </w:r>
      <w:r w:rsidR="00F44E1E" w:rsidRPr="00C810CE">
        <w:rPr>
          <w:color w:val="000000"/>
        </w:rPr>
        <w:t xml:space="preserve">the developments in lasers </w:t>
      </w:r>
      <w:r w:rsidR="00A836A5">
        <w:rPr>
          <w:color w:val="000000"/>
        </w:rPr>
        <w:t>appear</w:t>
      </w:r>
      <w:r w:rsidR="00F44E1E" w:rsidRPr="00C810CE">
        <w:rPr>
          <w:color w:val="000000"/>
        </w:rPr>
        <w:t xml:space="preserve"> similar to detector/camera markets in years past.</w:t>
      </w:r>
    </w:p>
    <w:p w:rsidR="00E6397E" w:rsidRPr="00F44E1E" w:rsidRDefault="00C810CE" w:rsidP="000E1CBF">
      <w:pPr>
        <w:pStyle w:val="NormalWeb"/>
        <w:numPr>
          <w:ilvl w:val="1"/>
          <w:numId w:val="8"/>
        </w:numPr>
        <w:rPr>
          <w:color w:val="000000"/>
        </w:rPr>
      </w:pPr>
      <w:r w:rsidRPr="00F44E1E">
        <w:rPr>
          <w:color w:val="000000"/>
        </w:rPr>
        <w:t>Mr. White stated that proposals are necessary to address both the 6A005 and 6A205 ECCNs.</w:t>
      </w:r>
      <w:r w:rsidR="00F44E1E">
        <w:rPr>
          <w:color w:val="000000"/>
        </w:rPr>
        <w:t xml:space="preserve"> It was noted</w:t>
      </w:r>
      <w:r w:rsidRPr="00F44E1E">
        <w:rPr>
          <w:color w:val="000000"/>
        </w:rPr>
        <w:t xml:space="preserve"> that the 6A005 </w:t>
      </w:r>
      <w:r w:rsidR="00F44E1E">
        <w:rPr>
          <w:color w:val="000000"/>
        </w:rPr>
        <w:t>ECCN</w:t>
      </w:r>
      <w:r w:rsidRPr="00F44E1E">
        <w:rPr>
          <w:color w:val="000000"/>
        </w:rPr>
        <w:t xml:space="preserve"> comes from the Wassenaar Arrangement, and </w:t>
      </w:r>
      <w:r w:rsidR="00F44E1E">
        <w:rPr>
          <w:color w:val="000000"/>
        </w:rPr>
        <w:t>that</w:t>
      </w:r>
      <w:r w:rsidRPr="00F44E1E">
        <w:rPr>
          <w:color w:val="000000"/>
        </w:rPr>
        <w:t xml:space="preserve"> 6A205 </w:t>
      </w:r>
      <w:r w:rsidR="00666AE0">
        <w:rPr>
          <w:color w:val="000000"/>
        </w:rPr>
        <w:t xml:space="preserve">is </w:t>
      </w:r>
      <w:r w:rsidRPr="00F44E1E">
        <w:rPr>
          <w:color w:val="000000"/>
        </w:rPr>
        <w:t>from the Nuclear Suppliers Group. Separate proposals would be necessary to address the different control regimes.</w:t>
      </w:r>
    </w:p>
    <w:p w:rsidR="007547AA" w:rsidRPr="001E6A31" w:rsidRDefault="007547AA" w:rsidP="007547AA">
      <w:pPr>
        <w:pStyle w:val="NormalWeb"/>
        <w:ind w:left="1440"/>
        <w:rPr>
          <w:color w:val="000000"/>
        </w:rPr>
      </w:pPr>
    </w:p>
    <w:p w:rsidR="00E6397E" w:rsidRPr="001E6A31" w:rsidRDefault="003334A0" w:rsidP="00E6397E">
      <w:pPr>
        <w:pStyle w:val="NormalWeb"/>
        <w:numPr>
          <w:ilvl w:val="0"/>
          <w:numId w:val="8"/>
        </w:numPr>
        <w:rPr>
          <w:color w:val="000000"/>
        </w:rPr>
      </w:pPr>
      <w:r>
        <w:rPr>
          <w:color w:val="000000"/>
        </w:rPr>
        <w:t>Single-mode Laser Proposal</w:t>
      </w:r>
    </w:p>
    <w:p w:rsidR="007547AA" w:rsidRDefault="003334A0" w:rsidP="00216371">
      <w:pPr>
        <w:pStyle w:val="NormalWeb"/>
        <w:numPr>
          <w:ilvl w:val="1"/>
          <w:numId w:val="8"/>
        </w:numPr>
        <w:rPr>
          <w:color w:val="000000"/>
        </w:rPr>
      </w:pPr>
      <w:r w:rsidRPr="003334A0">
        <w:rPr>
          <w:color w:val="000000"/>
        </w:rPr>
        <w:lastRenderedPageBreak/>
        <w:t>Jennifer Douris-O’Bryan</w:t>
      </w:r>
      <w:r>
        <w:rPr>
          <w:color w:val="000000"/>
        </w:rPr>
        <w:t xml:space="preserve"> </w:t>
      </w:r>
      <w:r w:rsidR="00216371" w:rsidRPr="00216371">
        <w:rPr>
          <w:color w:val="000000"/>
        </w:rPr>
        <w:t>presented several examples o</w:t>
      </w:r>
      <w:r w:rsidR="00216371">
        <w:rPr>
          <w:color w:val="000000"/>
        </w:rPr>
        <w:t>f foreign availability of high-power single-mode lasers.</w:t>
      </w:r>
    </w:p>
    <w:p w:rsidR="00216371" w:rsidRPr="00F44E1E" w:rsidRDefault="00216371" w:rsidP="00F44E1E">
      <w:pPr>
        <w:pStyle w:val="NormalWeb"/>
        <w:numPr>
          <w:ilvl w:val="1"/>
          <w:numId w:val="8"/>
        </w:numPr>
        <w:rPr>
          <w:color w:val="000000"/>
        </w:rPr>
      </w:pPr>
      <w:r>
        <w:rPr>
          <w:color w:val="000000"/>
        </w:rPr>
        <w:t>Ms. Douris</w:t>
      </w:r>
      <w:r w:rsidRPr="003334A0">
        <w:rPr>
          <w:color w:val="000000"/>
        </w:rPr>
        <w:t>-O’Bryan</w:t>
      </w:r>
      <w:r>
        <w:rPr>
          <w:color w:val="000000"/>
        </w:rPr>
        <w:t xml:space="preserve"> noted that the 2018 changes to the Wassenaar Arrangement had not yet been implemented in the CCL.</w:t>
      </w:r>
      <w:r w:rsidR="00F44E1E">
        <w:rPr>
          <w:color w:val="000000"/>
        </w:rPr>
        <w:t xml:space="preserve"> </w:t>
      </w:r>
      <w:r w:rsidR="00F44E1E" w:rsidRPr="00F44E1E">
        <w:rPr>
          <w:color w:val="000000"/>
        </w:rPr>
        <w:t>It was reported</w:t>
      </w:r>
      <w:r w:rsidRPr="00F44E1E">
        <w:rPr>
          <w:color w:val="000000"/>
        </w:rPr>
        <w:t xml:space="preserve"> that changes to the CCL are in process, and BIS is seeking publication soon.</w:t>
      </w:r>
    </w:p>
    <w:p w:rsidR="003334A0" w:rsidRDefault="00F44E1E" w:rsidP="00216371">
      <w:pPr>
        <w:pStyle w:val="NormalWeb"/>
        <w:numPr>
          <w:ilvl w:val="1"/>
          <w:numId w:val="8"/>
        </w:numPr>
        <w:rPr>
          <w:color w:val="000000"/>
        </w:rPr>
      </w:pPr>
      <w:r>
        <w:rPr>
          <w:color w:val="000000"/>
        </w:rPr>
        <w:t>It was</w:t>
      </w:r>
      <w:r w:rsidR="00216371" w:rsidRPr="00216371">
        <w:rPr>
          <w:color w:val="000000"/>
        </w:rPr>
        <w:t xml:space="preserve"> </w:t>
      </w:r>
      <w:r w:rsidR="00216371">
        <w:rPr>
          <w:color w:val="000000"/>
        </w:rPr>
        <w:t xml:space="preserve">stated that presenting independently confirmed test data had previously proven helpful in raising the power threshold for single-mode lasers, and such </w:t>
      </w:r>
      <w:r w:rsidR="0086764E">
        <w:rPr>
          <w:color w:val="000000"/>
        </w:rPr>
        <w:t>information</w:t>
      </w:r>
      <w:r w:rsidR="00216371">
        <w:rPr>
          <w:color w:val="000000"/>
        </w:rPr>
        <w:t xml:space="preserve"> may be helpful </w:t>
      </w:r>
      <w:r w:rsidR="0012676A">
        <w:rPr>
          <w:color w:val="000000"/>
        </w:rPr>
        <w:t>to further raise the threshold</w:t>
      </w:r>
      <w:r w:rsidR="00216371">
        <w:rPr>
          <w:color w:val="000000"/>
        </w:rPr>
        <w:t>.</w:t>
      </w:r>
    </w:p>
    <w:p w:rsidR="000B0F9B" w:rsidRPr="001E6A31" w:rsidRDefault="000B0F9B" w:rsidP="000B0F9B">
      <w:pPr>
        <w:pStyle w:val="NormalWeb"/>
        <w:ind w:left="1440"/>
        <w:rPr>
          <w:color w:val="000000"/>
        </w:rPr>
      </w:pPr>
    </w:p>
    <w:p w:rsidR="00F3130F" w:rsidRPr="001E6A31" w:rsidRDefault="00786894" w:rsidP="00F3130F">
      <w:pPr>
        <w:pStyle w:val="NormalWeb"/>
        <w:numPr>
          <w:ilvl w:val="0"/>
          <w:numId w:val="8"/>
        </w:numPr>
        <w:rPr>
          <w:color w:val="000000"/>
        </w:rPr>
      </w:pPr>
      <w:r>
        <w:rPr>
          <w:color w:val="000000"/>
        </w:rPr>
        <w:t>Mid-infrared CW Laser Proposal</w:t>
      </w:r>
    </w:p>
    <w:p w:rsidR="00786894" w:rsidRDefault="00786894" w:rsidP="00786894">
      <w:pPr>
        <w:pStyle w:val="NormalWeb"/>
        <w:numPr>
          <w:ilvl w:val="1"/>
          <w:numId w:val="8"/>
        </w:numPr>
        <w:rPr>
          <w:color w:val="000000"/>
        </w:rPr>
      </w:pPr>
      <w:r w:rsidRPr="003334A0">
        <w:rPr>
          <w:color w:val="000000"/>
        </w:rPr>
        <w:t>Jennifer Douris-O’Bryan</w:t>
      </w:r>
      <w:r>
        <w:rPr>
          <w:color w:val="000000"/>
        </w:rPr>
        <w:t xml:space="preserve"> provided a brief history of the topic, explaining</w:t>
      </w:r>
      <w:r w:rsidRPr="003334A0">
        <w:rPr>
          <w:color w:val="000000"/>
        </w:rPr>
        <w:t xml:space="preserve"> efforts to distinguish </w:t>
      </w:r>
      <w:r>
        <w:rPr>
          <w:color w:val="000000"/>
        </w:rPr>
        <w:t xml:space="preserve">between </w:t>
      </w:r>
      <w:r w:rsidRPr="003334A0">
        <w:rPr>
          <w:color w:val="000000"/>
        </w:rPr>
        <w:t xml:space="preserve">scientific </w:t>
      </w:r>
      <w:r w:rsidR="00803432">
        <w:rPr>
          <w:color w:val="000000"/>
        </w:rPr>
        <w:t>lasers</w:t>
      </w:r>
      <w:r w:rsidRPr="003334A0">
        <w:rPr>
          <w:color w:val="000000"/>
        </w:rPr>
        <w:t xml:space="preserve"> </w:t>
      </w:r>
      <w:r>
        <w:rPr>
          <w:color w:val="000000"/>
        </w:rPr>
        <w:t>and</w:t>
      </w:r>
      <w:r w:rsidRPr="003334A0">
        <w:rPr>
          <w:color w:val="000000"/>
        </w:rPr>
        <w:t xml:space="preserve"> </w:t>
      </w:r>
      <w:r w:rsidR="00803432">
        <w:rPr>
          <w:color w:val="000000"/>
        </w:rPr>
        <w:t xml:space="preserve">those with </w:t>
      </w:r>
      <w:r w:rsidRPr="003334A0">
        <w:rPr>
          <w:color w:val="000000"/>
        </w:rPr>
        <w:t>countermeasure applications</w:t>
      </w:r>
      <w:r>
        <w:rPr>
          <w:color w:val="000000"/>
        </w:rPr>
        <w:t>.</w:t>
      </w:r>
    </w:p>
    <w:p w:rsidR="00786894" w:rsidRDefault="00E10122" w:rsidP="00786894">
      <w:pPr>
        <w:pStyle w:val="NormalWeb"/>
        <w:numPr>
          <w:ilvl w:val="1"/>
          <w:numId w:val="8"/>
        </w:numPr>
        <w:rPr>
          <w:color w:val="000000"/>
        </w:rPr>
      </w:pPr>
      <w:r>
        <w:rPr>
          <w:color w:val="000000"/>
        </w:rPr>
        <w:t xml:space="preserve">It was </w:t>
      </w:r>
      <w:r w:rsidR="00803432">
        <w:rPr>
          <w:color w:val="000000"/>
        </w:rPr>
        <w:t>noted</w:t>
      </w:r>
      <w:r w:rsidR="00786894" w:rsidRPr="003334A0">
        <w:rPr>
          <w:color w:val="000000"/>
        </w:rPr>
        <w:t xml:space="preserve"> that the </w:t>
      </w:r>
      <w:r w:rsidR="00786894">
        <w:rPr>
          <w:color w:val="000000"/>
        </w:rPr>
        <w:t xml:space="preserve">same </w:t>
      </w:r>
      <w:r w:rsidR="00786894" w:rsidRPr="003334A0">
        <w:rPr>
          <w:color w:val="000000"/>
        </w:rPr>
        <w:t>lasers</w:t>
      </w:r>
      <w:r w:rsidR="00786894">
        <w:rPr>
          <w:color w:val="000000"/>
        </w:rPr>
        <w:t xml:space="preserve"> appear to</w:t>
      </w:r>
      <w:r w:rsidR="00786894" w:rsidRPr="003334A0">
        <w:rPr>
          <w:color w:val="000000"/>
        </w:rPr>
        <w:t xml:space="preserve"> have equal </w:t>
      </w:r>
      <w:r w:rsidR="00803432">
        <w:rPr>
          <w:color w:val="000000"/>
        </w:rPr>
        <w:t>utility</w:t>
      </w:r>
      <w:r w:rsidR="00786894" w:rsidRPr="003334A0">
        <w:rPr>
          <w:color w:val="000000"/>
        </w:rPr>
        <w:t xml:space="preserve"> in scientific and military applications</w:t>
      </w:r>
      <w:r w:rsidR="00025A25">
        <w:rPr>
          <w:color w:val="000000"/>
        </w:rPr>
        <w:t>. Also</w:t>
      </w:r>
      <w:r w:rsidR="00786894">
        <w:rPr>
          <w:color w:val="000000"/>
        </w:rPr>
        <w:t xml:space="preserve"> noted </w:t>
      </w:r>
      <w:r w:rsidR="00025A25">
        <w:rPr>
          <w:color w:val="000000"/>
        </w:rPr>
        <w:t xml:space="preserve">were </w:t>
      </w:r>
      <w:r w:rsidR="00786894" w:rsidRPr="003334A0">
        <w:rPr>
          <w:color w:val="000000"/>
        </w:rPr>
        <w:t>in</w:t>
      </w:r>
      <w:r w:rsidR="00025A25">
        <w:rPr>
          <w:color w:val="000000"/>
        </w:rPr>
        <w:t>creasing commercial applications</w:t>
      </w:r>
      <w:r w:rsidR="00786894" w:rsidRPr="003334A0">
        <w:rPr>
          <w:color w:val="000000"/>
        </w:rPr>
        <w:t>.</w:t>
      </w:r>
    </w:p>
    <w:p w:rsidR="00786894" w:rsidRPr="001E6A31" w:rsidRDefault="00E10122" w:rsidP="00786894">
      <w:pPr>
        <w:pStyle w:val="NormalWeb"/>
        <w:numPr>
          <w:ilvl w:val="1"/>
          <w:numId w:val="8"/>
        </w:numPr>
        <w:rPr>
          <w:color w:val="000000"/>
        </w:rPr>
      </w:pPr>
      <w:r>
        <w:rPr>
          <w:color w:val="000000"/>
        </w:rPr>
        <w:t xml:space="preserve">It was </w:t>
      </w:r>
      <w:r w:rsidR="00803432">
        <w:rPr>
          <w:color w:val="000000"/>
        </w:rPr>
        <w:t>stated</w:t>
      </w:r>
      <w:r>
        <w:rPr>
          <w:color w:val="000000"/>
        </w:rPr>
        <w:t xml:space="preserve"> that</w:t>
      </w:r>
      <w:r w:rsidR="00786894">
        <w:rPr>
          <w:color w:val="000000"/>
        </w:rPr>
        <w:t xml:space="preserve"> more information on the commercial versus civil markets for these lasers</w:t>
      </w:r>
      <w:r>
        <w:rPr>
          <w:color w:val="000000"/>
        </w:rPr>
        <w:t xml:space="preserve"> may be useful</w:t>
      </w:r>
      <w:r w:rsidR="00803432">
        <w:rPr>
          <w:color w:val="000000"/>
        </w:rPr>
        <w:t xml:space="preserve"> for generating a proposal</w:t>
      </w:r>
      <w:r w:rsidR="00786894">
        <w:rPr>
          <w:color w:val="000000"/>
        </w:rPr>
        <w:t>.</w:t>
      </w:r>
    </w:p>
    <w:p w:rsidR="00F3130F" w:rsidRPr="001E6A31" w:rsidRDefault="00F3130F" w:rsidP="00F3130F">
      <w:pPr>
        <w:pStyle w:val="NormalWeb"/>
        <w:ind w:left="1440"/>
        <w:rPr>
          <w:color w:val="000000"/>
        </w:rPr>
      </w:pPr>
    </w:p>
    <w:p w:rsidR="00832176" w:rsidRPr="001E6A31" w:rsidRDefault="007A0FD7" w:rsidP="00832176">
      <w:pPr>
        <w:pStyle w:val="NormalWeb"/>
        <w:numPr>
          <w:ilvl w:val="0"/>
          <w:numId w:val="8"/>
        </w:numPr>
        <w:rPr>
          <w:color w:val="000000"/>
        </w:rPr>
      </w:pPr>
      <w:r w:rsidRPr="001E6A31">
        <w:rPr>
          <w:color w:val="000000"/>
        </w:rPr>
        <w:t>Upcoming Meetings</w:t>
      </w:r>
    </w:p>
    <w:p w:rsidR="00060A57" w:rsidRPr="001E6A31" w:rsidRDefault="008272F3" w:rsidP="00007EF4">
      <w:pPr>
        <w:pStyle w:val="NormalWeb"/>
        <w:numPr>
          <w:ilvl w:val="1"/>
          <w:numId w:val="8"/>
        </w:numPr>
        <w:rPr>
          <w:b/>
          <w:sz w:val="28"/>
          <w:szCs w:val="28"/>
        </w:rPr>
      </w:pPr>
      <w:r w:rsidRPr="001E6A31">
        <w:rPr>
          <w:color w:val="000000"/>
        </w:rPr>
        <w:t xml:space="preserve">The </w:t>
      </w:r>
      <w:r w:rsidR="0013345B" w:rsidRPr="001E6A31">
        <w:rPr>
          <w:color w:val="000000"/>
        </w:rPr>
        <w:t xml:space="preserve">SITAC will </w:t>
      </w:r>
      <w:r w:rsidR="00BC29BC">
        <w:rPr>
          <w:color w:val="000000"/>
        </w:rPr>
        <w:t xml:space="preserve">next </w:t>
      </w:r>
      <w:r w:rsidR="0013345B" w:rsidRPr="001E6A31">
        <w:rPr>
          <w:color w:val="000000"/>
        </w:rPr>
        <w:t>meet 2</w:t>
      </w:r>
      <w:r w:rsidR="00060A57" w:rsidRPr="001E6A31">
        <w:rPr>
          <w:color w:val="000000"/>
        </w:rPr>
        <w:t>7</w:t>
      </w:r>
      <w:r w:rsidR="0013345B" w:rsidRPr="001E6A31">
        <w:rPr>
          <w:color w:val="000000"/>
        </w:rPr>
        <w:t xml:space="preserve"> </w:t>
      </w:r>
      <w:r w:rsidR="00060A57" w:rsidRPr="001E6A31">
        <w:rPr>
          <w:color w:val="000000"/>
        </w:rPr>
        <w:t>October,</w:t>
      </w:r>
      <w:r w:rsidR="0013345B" w:rsidRPr="001E6A31">
        <w:rPr>
          <w:color w:val="000000"/>
        </w:rPr>
        <w:t xml:space="preserve"> 2020 at </w:t>
      </w:r>
      <w:r w:rsidR="00060A57" w:rsidRPr="001E6A31">
        <w:rPr>
          <w:color w:val="000000"/>
        </w:rPr>
        <w:t>1:00p</w:t>
      </w:r>
      <w:r w:rsidR="0013345B" w:rsidRPr="001E6A31">
        <w:rPr>
          <w:color w:val="000000"/>
        </w:rPr>
        <w:t>m E</w:t>
      </w:r>
      <w:r w:rsidR="00BC29BC">
        <w:rPr>
          <w:color w:val="000000"/>
        </w:rPr>
        <w:t>D</w:t>
      </w:r>
      <w:r w:rsidR="0013345B" w:rsidRPr="001E6A31">
        <w:rPr>
          <w:color w:val="000000"/>
        </w:rPr>
        <w:t>T</w:t>
      </w:r>
      <w:r w:rsidR="00060A57" w:rsidRPr="001E6A31">
        <w:rPr>
          <w:color w:val="000000"/>
        </w:rPr>
        <w:t>, likely via WEBEX</w:t>
      </w:r>
      <w:r w:rsidR="009D3CE1">
        <w:rPr>
          <w:color w:val="000000"/>
        </w:rPr>
        <w:t>.</w:t>
      </w:r>
    </w:p>
    <w:p w:rsidR="00060A57" w:rsidRPr="001E6A31" w:rsidRDefault="00060A57" w:rsidP="00007EF4">
      <w:pPr>
        <w:pStyle w:val="NormalWeb"/>
        <w:numPr>
          <w:ilvl w:val="1"/>
          <w:numId w:val="8"/>
        </w:numPr>
        <w:rPr>
          <w:b/>
          <w:sz w:val="28"/>
          <w:szCs w:val="28"/>
        </w:rPr>
      </w:pPr>
      <w:r w:rsidRPr="001E6A31">
        <w:rPr>
          <w:color w:val="000000"/>
        </w:rPr>
        <w:t xml:space="preserve">The </w:t>
      </w:r>
      <w:r w:rsidR="009D3CE1">
        <w:rPr>
          <w:color w:val="000000"/>
        </w:rPr>
        <w:t>subsequent</w:t>
      </w:r>
      <w:r w:rsidRPr="001E6A31">
        <w:rPr>
          <w:color w:val="000000"/>
        </w:rPr>
        <w:t xml:space="preserve"> meeting is tentatively scheduled for January, 2021.</w:t>
      </w:r>
    </w:p>
    <w:p w:rsidR="00F23C81" w:rsidRPr="001E6A31" w:rsidRDefault="00060A57" w:rsidP="00060A57">
      <w:pPr>
        <w:pStyle w:val="NormalWeb"/>
        <w:numPr>
          <w:ilvl w:val="2"/>
          <w:numId w:val="8"/>
        </w:numPr>
        <w:rPr>
          <w:b/>
          <w:sz w:val="28"/>
          <w:szCs w:val="28"/>
        </w:rPr>
      </w:pPr>
      <w:r w:rsidRPr="001E6A31">
        <w:rPr>
          <w:color w:val="000000"/>
        </w:rPr>
        <w:t>For the past several years the January SITAC meeting was held in conjunction with SPIE Photonics West. Photonics West has been moved to March</w:t>
      </w:r>
      <w:r w:rsidR="00364D62">
        <w:rPr>
          <w:color w:val="000000"/>
        </w:rPr>
        <w:t xml:space="preserve"> in 2021</w:t>
      </w:r>
      <w:r w:rsidRPr="001E6A31">
        <w:rPr>
          <w:color w:val="000000"/>
        </w:rPr>
        <w:t>, so the schedules no longer align.</w:t>
      </w:r>
    </w:p>
    <w:p w:rsidR="00060A57" w:rsidRPr="001E6A31" w:rsidRDefault="00364D62" w:rsidP="00060A57">
      <w:pPr>
        <w:pStyle w:val="NormalWeb"/>
        <w:numPr>
          <w:ilvl w:val="2"/>
          <w:numId w:val="8"/>
        </w:numPr>
        <w:rPr>
          <w:b/>
          <w:sz w:val="28"/>
          <w:szCs w:val="28"/>
        </w:rPr>
      </w:pPr>
      <w:r w:rsidRPr="003334A0">
        <w:rPr>
          <w:color w:val="000000"/>
        </w:rPr>
        <w:t>Jennifer Douris-O’Bryan</w:t>
      </w:r>
      <w:r>
        <w:rPr>
          <w:color w:val="000000"/>
        </w:rPr>
        <w:t xml:space="preserve"> </w:t>
      </w:r>
      <w:r w:rsidR="00060A57" w:rsidRPr="001E6A31">
        <w:rPr>
          <w:color w:val="000000"/>
        </w:rPr>
        <w:t>asked for feedback about maintaining the January date, likely using WEBEX, versus adjusting the meeting to align with Photonics West.</w:t>
      </w:r>
    </w:p>
    <w:p w:rsidR="00060A57" w:rsidRPr="001E6A31" w:rsidRDefault="00060A57" w:rsidP="00060A57">
      <w:pPr>
        <w:pStyle w:val="NormalWeb"/>
        <w:numPr>
          <w:ilvl w:val="2"/>
          <w:numId w:val="8"/>
        </w:numPr>
        <w:rPr>
          <w:b/>
          <w:sz w:val="28"/>
          <w:szCs w:val="28"/>
        </w:rPr>
      </w:pPr>
      <w:r w:rsidRPr="001E6A31">
        <w:rPr>
          <w:color w:val="000000"/>
        </w:rPr>
        <w:t>An additional alternative of aligning the spring SITAC with Photonics West was raised.</w:t>
      </w:r>
    </w:p>
    <w:p w:rsidR="00060A57" w:rsidRPr="001E6A31" w:rsidRDefault="00060A57" w:rsidP="00060A57">
      <w:pPr>
        <w:pStyle w:val="NormalWeb"/>
        <w:numPr>
          <w:ilvl w:val="2"/>
          <w:numId w:val="8"/>
        </w:numPr>
        <w:rPr>
          <w:b/>
          <w:sz w:val="28"/>
          <w:szCs w:val="28"/>
        </w:rPr>
      </w:pPr>
      <w:r w:rsidRPr="001E6A31">
        <w:rPr>
          <w:color w:val="000000"/>
        </w:rPr>
        <w:t xml:space="preserve">Preferences were expressed for the first two options. More support was voiced for a January WEBEX-based SITAC given uncertainties surrounding future meetings of any </w:t>
      </w:r>
      <w:r w:rsidR="00BC29BC">
        <w:rPr>
          <w:color w:val="000000"/>
        </w:rPr>
        <w:t xml:space="preserve">variety </w:t>
      </w:r>
      <w:r w:rsidR="008D2425">
        <w:rPr>
          <w:color w:val="000000"/>
        </w:rPr>
        <w:t xml:space="preserve">due to </w:t>
      </w:r>
      <w:r w:rsidRPr="001E6A31">
        <w:rPr>
          <w:color w:val="000000"/>
        </w:rPr>
        <w:t xml:space="preserve">on-going pandemic </w:t>
      </w:r>
      <w:r w:rsidR="008D2425">
        <w:rPr>
          <w:color w:val="000000"/>
        </w:rPr>
        <w:t>disruptions</w:t>
      </w:r>
      <w:r w:rsidRPr="001E6A31">
        <w:rPr>
          <w:color w:val="000000"/>
        </w:rPr>
        <w:t>.</w:t>
      </w:r>
    </w:p>
    <w:p w:rsidR="00007EF4" w:rsidRPr="001E6A31" w:rsidRDefault="00007EF4" w:rsidP="00007EF4">
      <w:pPr>
        <w:pStyle w:val="NormalWeb"/>
        <w:ind w:left="1440"/>
        <w:rPr>
          <w:b/>
          <w:sz w:val="28"/>
          <w:szCs w:val="28"/>
        </w:rPr>
      </w:pPr>
    </w:p>
    <w:sectPr w:rsidR="00007EF4" w:rsidRPr="001E6A31" w:rsidSect="00BF5A78">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057" w:rsidRDefault="00D71057">
      <w:r>
        <w:separator/>
      </w:r>
    </w:p>
  </w:endnote>
  <w:endnote w:type="continuationSeparator" w:id="0">
    <w:p w:rsidR="00D71057" w:rsidRDefault="00D71057">
      <w:r>
        <w:continuationSeparator/>
      </w:r>
    </w:p>
  </w:endnote>
  <w:endnote w:id="1">
    <w:p w:rsidR="00315524" w:rsidRDefault="00BF5A78" w:rsidP="00E6397E">
      <w:pPr>
        <w:pStyle w:val="EndnoteText"/>
      </w:pPr>
      <w:r w:rsidRPr="002145D8">
        <w:rPr>
          <w:rStyle w:val="EndnoteReference"/>
        </w:rPr>
        <w:endnoteRef/>
      </w:r>
      <w:r>
        <w:t xml:space="preserve"> Jennifer Douris-O’Bryan works for SPIE as a lobbyist.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057" w:rsidRDefault="00D71057">
      <w:r>
        <w:separator/>
      </w:r>
    </w:p>
  </w:footnote>
  <w:footnote w:type="continuationSeparator" w:id="0">
    <w:p w:rsidR="00D71057" w:rsidRDefault="00D71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2797878"/>
    <w:multiLevelType w:val="hybridMultilevel"/>
    <w:tmpl w:val="EFBE0BE8"/>
    <w:lvl w:ilvl="0" w:tplc="CC3CCF74">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E14A5"/>
    <w:multiLevelType w:val="hybridMultilevel"/>
    <w:tmpl w:val="6CB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623D4"/>
    <w:multiLevelType w:val="hybridMultilevel"/>
    <w:tmpl w:val="2F400EE4"/>
    <w:lvl w:ilvl="0" w:tplc="86806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F7786"/>
    <w:multiLevelType w:val="hybridMultilevel"/>
    <w:tmpl w:val="46AC8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69278C"/>
    <w:multiLevelType w:val="hybridMultilevel"/>
    <w:tmpl w:val="CACC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A24B4"/>
    <w:multiLevelType w:val="hybridMultilevel"/>
    <w:tmpl w:val="A920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F21C6"/>
    <w:multiLevelType w:val="hybridMultilevel"/>
    <w:tmpl w:val="56AC87BA"/>
    <w:lvl w:ilvl="0" w:tplc="04090001">
      <w:start w:val="1"/>
      <w:numFmt w:val="bullet"/>
      <w:lvlText w:val=""/>
      <w:lvlJc w:val="left"/>
      <w:pPr>
        <w:ind w:left="720" w:hanging="360"/>
      </w:pPr>
      <w:rPr>
        <w:rFonts w:ascii="Symbol" w:hAnsi="Symbol" w:hint="default"/>
      </w:rPr>
    </w:lvl>
    <w:lvl w:ilvl="1" w:tplc="51E4ECD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44693"/>
    <w:multiLevelType w:val="hybridMultilevel"/>
    <w:tmpl w:val="60C03E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ED3F6D"/>
    <w:multiLevelType w:val="hybridMultilevel"/>
    <w:tmpl w:val="6F00BFC0"/>
    <w:lvl w:ilvl="0" w:tplc="8828E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5960AA"/>
    <w:multiLevelType w:val="hybridMultilevel"/>
    <w:tmpl w:val="46B2A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D028B5"/>
    <w:multiLevelType w:val="hybridMultilevel"/>
    <w:tmpl w:val="9F02B0F6"/>
    <w:lvl w:ilvl="0" w:tplc="CC3CCF74">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1A1304"/>
    <w:multiLevelType w:val="hybridMultilevel"/>
    <w:tmpl w:val="8E922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A359A"/>
    <w:multiLevelType w:val="hybridMultilevel"/>
    <w:tmpl w:val="198E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707BF"/>
    <w:multiLevelType w:val="hybridMultilevel"/>
    <w:tmpl w:val="D06438BE"/>
    <w:lvl w:ilvl="0" w:tplc="4CDE4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B958E6"/>
    <w:multiLevelType w:val="hybridMultilevel"/>
    <w:tmpl w:val="2E8CF600"/>
    <w:lvl w:ilvl="0" w:tplc="CC3CCF74">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35010B"/>
    <w:multiLevelType w:val="hybridMultilevel"/>
    <w:tmpl w:val="72EC22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4877C3"/>
    <w:multiLevelType w:val="hybridMultilevel"/>
    <w:tmpl w:val="042C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36DC4"/>
    <w:multiLevelType w:val="hybridMultilevel"/>
    <w:tmpl w:val="8870BC3A"/>
    <w:lvl w:ilvl="0" w:tplc="9FB8C9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9C548A"/>
    <w:multiLevelType w:val="hybridMultilevel"/>
    <w:tmpl w:val="FD4046B8"/>
    <w:lvl w:ilvl="0" w:tplc="CA804222">
      <w:start w:val="2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CA54CE"/>
    <w:multiLevelType w:val="hybridMultilevel"/>
    <w:tmpl w:val="5452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72743"/>
    <w:multiLevelType w:val="hybridMultilevel"/>
    <w:tmpl w:val="FD9E440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CC0606"/>
    <w:multiLevelType w:val="hybridMultilevel"/>
    <w:tmpl w:val="5FEC76C6"/>
    <w:lvl w:ilvl="0" w:tplc="04090001">
      <w:start w:val="1"/>
      <w:numFmt w:val="bullet"/>
      <w:lvlText w:val=""/>
      <w:lvlJc w:val="left"/>
      <w:pPr>
        <w:tabs>
          <w:tab w:val="num" w:pos="1080"/>
        </w:tabs>
        <w:ind w:left="1080" w:hanging="360"/>
      </w:pPr>
      <w:rPr>
        <w:rFonts w:ascii="Symbol" w:hAnsi="Symbol" w:hint="default"/>
      </w:rPr>
    </w:lvl>
    <w:lvl w:ilvl="1" w:tplc="F11ECB04">
      <w:start w:val="1"/>
      <w:numFmt w:val="bullet"/>
      <w:lvlText w:val="o"/>
      <w:lvlJc w:val="left"/>
      <w:pPr>
        <w:tabs>
          <w:tab w:val="num" w:pos="1080"/>
        </w:tabs>
        <w:ind w:left="1080" w:hanging="360"/>
      </w:pPr>
      <w:rPr>
        <w:rFonts w:ascii="Courier New" w:hAnsi="Courier New" w:cs="Courier New"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512023"/>
    <w:multiLevelType w:val="hybridMultilevel"/>
    <w:tmpl w:val="DA602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574CC"/>
    <w:multiLevelType w:val="hybridMultilevel"/>
    <w:tmpl w:val="165AC072"/>
    <w:lvl w:ilvl="0" w:tplc="CC3CCF7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DA0619"/>
    <w:multiLevelType w:val="hybridMultilevel"/>
    <w:tmpl w:val="FE7EAD1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1F321F"/>
    <w:multiLevelType w:val="hybridMultilevel"/>
    <w:tmpl w:val="F95A8D92"/>
    <w:lvl w:ilvl="0" w:tplc="CC3CCF7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F77F58"/>
    <w:multiLevelType w:val="hybridMultilevel"/>
    <w:tmpl w:val="6B9EEC52"/>
    <w:lvl w:ilvl="0" w:tplc="07547B0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B19C2"/>
    <w:multiLevelType w:val="hybridMultilevel"/>
    <w:tmpl w:val="BE44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1587A"/>
    <w:multiLevelType w:val="hybridMultilevel"/>
    <w:tmpl w:val="DB96B828"/>
    <w:lvl w:ilvl="0" w:tplc="F776FC0E">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BA004B"/>
    <w:multiLevelType w:val="hybridMultilevel"/>
    <w:tmpl w:val="50B0058A"/>
    <w:lvl w:ilvl="0" w:tplc="04090003">
      <w:start w:val="1"/>
      <w:numFmt w:val="bullet"/>
      <w:lvlText w:val="o"/>
      <w:lvlJc w:val="left"/>
      <w:pPr>
        <w:tabs>
          <w:tab w:val="num" w:pos="720"/>
        </w:tabs>
        <w:ind w:left="720" w:hanging="360"/>
      </w:pPr>
      <w:rPr>
        <w:rFonts w:ascii="Courier New" w:hAnsi="Courier New" w:cs="Courier New" w:hint="default"/>
      </w:rPr>
    </w:lvl>
    <w:lvl w:ilvl="1" w:tplc="CA804222">
      <w:start w:val="27"/>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35689A"/>
    <w:multiLevelType w:val="hybridMultilevel"/>
    <w:tmpl w:val="6A4670D2"/>
    <w:lvl w:ilvl="0" w:tplc="CC3CCF7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30"/>
  </w:num>
  <w:num w:numId="4">
    <w:abstractNumId w:val="2"/>
  </w:num>
  <w:num w:numId="5">
    <w:abstractNumId w:val="23"/>
  </w:num>
  <w:num w:numId="6">
    <w:abstractNumId w:val="26"/>
  </w:num>
  <w:num w:numId="7">
    <w:abstractNumId w:val="31"/>
  </w:num>
  <w:num w:numId="8">
    <w:abstractNumId w:val="14"/>
  </w:num>
  <w:num w:numId="9">
    <w:abstractNumId w:val="13"/>
  </w:num>
  <w:num w:numId="10">
    <w:abstractNumId w:val="19"/>
  </w:num>
  <w:num w:numId="11">
    <w:abstractNumId w:val="6"/>
  </w:num>
  <w:num w:numId="12">
    <w:abstractNumId w:val="4"/>
  </w:num>
  <w:num w:numId="13">
    <w:abstractNumId w:val="18"/>
  </w:num>
  <w:num w:numId="14">
    <w:abstractNumId w:val="15"/>
  </w:num>
  <w:num w:numId="15">
    <w:abstractNumId w:val="7"/>
  </w:num>
  <w:num w:numId="16">
    <w:abstractNumId w:val="21"/>
  </w:num>
  <w:num w:numId="17">
    <w:abstractNumId w:val="5"/>
  </w:num>
  <w:num w:numId="18">
    <w:abstractNumId w:val="9"/>
  </w:num>
  <w:num w:numId="19">
    <w:abstractNumId w:val="11"/>
  </w:num>
  <w:num w:numId="20">
    <w:abstractNumId w:val="28"/>
  </w:num>
  <w:num w:numId="21">
    <w:abstractNumId w:val="29"/>
  </w:num>
  <w:num w:numId="22">
    <w:abstractNumId w:val="10"/>
  </w:num>
  <w:num w:numId="23">
    <w:abstractNumId w:val="3"/>
  </w:num>
  <w:num w:numId="24">
    <w:abstractNumId w:val="24"/>
  </w:num>
  <w:num w:numId="25">
    <w:abstractNumId w:val="16"/>
  </w:num>
  <w:num w:numId="26">
    <w:abstractNumId w:val="25"/>
  </w:num>
  <w:num w:numId="27">
    <w:abstractNumId w:val="27"/>
  </w:num>
  <w:num w:numId="28">
    <w:abstractNumId w:val="32"/>
  </w:num>
  <w:num w:numId="29">
    <w:abstractNumId w:val="12"/>
  </w:num>
  <w:num w:numId="30">
    <w:abstractNumId w:val="22"/>
  </w:num>
  <w:num w:numId="31">
    <w:abstractNumId w:val="8"/>
  </w:num>
  <w:num w:numId="32">
    <w:abstractNumId w:val="17"/>
  </w:num>
  <w:num w:numId="3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37"/>
    <w:rsid w:val="00001A0B"/>
    <w:rsid w:val="000023BE"/>
    <w:rsid w:val="00002B80"/>
    <w:rsid w:val="00004F4F"/>
    <w:rsid w:val="0000598C"/>
    <w:rsid w:val="00006893"/>
    <w:rsid w:val="00007EF4"/>
    <w:rsid w:val="00010988"/>
    <w:rsid w:val="00011734"/>
    <w:rsid w:val="000134D5"/>
    <w:rsid w:val="00014DFC"/>
    <w:rsid w:val="00015E6B"/>
    <w:rsid w:val="000168DD"/>
    <w:rsid w:val="0001771E"/>
    <w:rsid w:val="00020443"/>
    <w:rsid w:val="0002109C"/>
    <w:rsid w:val="000242FB"/>
    <w:rsid w:val="00024ED2"/>
    <w:rsid w:val="00025337"/>
    <w:rsid w:val="00025A25"/>
    <w:rsid w:val="00025FB5"/>
    <w:rsid w:val="00030AA2"/>
    <w:rsid w:val="00031250"/>
    <w:rsid w:val="00032EAD"/>
    <w:rsid w:val="0003464F"/>
    <w:rsid w:val="00035244"/>
    <w:rsid w:val="000363E2"/>
    <w:rsid w:val="0003692D"/>
    <w:rsid w:val="00036F64"/>
    <w:rsid w:val="0004069A"/>
    <w:rsid w:val="00040B34"/>
    <w:rsid w:val="00042FF0"/>
    <w:rsid w:val="0004303E"/>
    <w:rsid w:val="00043DD4"/>
    <w:rsid w:val="0004470B"/>
    <w:rsid w:val="00045642"/>
    <w:rsid w:val="00045EB8"/>
    <w:rsid w:val="00047A7B"/>
    <w:rsid w:val="00050499"/>
    <w:rsid w:val="000516DA"/>
    <w:rsid w:val="00051C8A"/>
    <w:rsid w:val="00053986"/>
    <w:rsid w:val="00053A91"/>
    <w:rsid w:val="00054E52"/>
    <w:rsid w:val="000561B9"/>
    <w:rsid w:val="000575A7"/>
    <w:rsid w:val="00057814"/>
    <w:rsid w:val="00060A57"/>
    <w:rsid w:val="00060CF2"/>
    <w:rsid w:val="00061E99"/>
    <w:rsid w:val="00064332"/>
    <w:rsid w:val="00064799"/>
    <w:rsid w:val="0007320B"/>
    <w:rsid w:val="000750DA"/>
    <w:rsid w:val="000751C2"/>
    <w:rsid w:val="00081F54"/>
    <w:rsid w:val="00082037"/>
    <w:rsid w:val="00082137"/>
    <w:rsid w:val="00082302"/>
    <w:rsid w:val="00082D2A"/>
    <w:rsid w:val="00086836"/>
    <w:rsid w:val="000872ED"/>
    <w:rsid w:val="00092E4C"/>
    <w:rsid w:val="00094F0D"/>
    <w:rsid w:val="000958DD"/>
    <w:rsid w:val="00096355"/>
    <w:rsid w:val="000975DB"/>
    <w:rsid w:val="0009762B"/>
    <w:rsid w:val="000A0176"/>
    <w:rsid w:val="000A0FBA"/>
    <w:rsid w:val="000A1160"/>
    <w:rsid w:val="000A11D6"/>
    <w:rsid w:val="000A11E4"/>
    <w:rsid w:val="000A2467"/>
    <w:rsid w:val="000A2738"/>
    <w:rsid w:val="000A3DF2"/>
    <w:rsid w:val="000A4CA1"/>
    <w:rsid w:val="000A54C7"/>
    <w:rsid w:val="000A6367"/>
    <w:rsid w:val="000A7614"/>
    <w:rsid w:val="000B0021"/>
    <w:rsid w:val="000B029C"/>
    <w:rsid w:val="000B0F9B"/>
    <w:rsid w:val="000B366C"/>
    <w:rsid w:val="000B5F8E"/>
    <w:rsid w:val="000B67B5"/>
    <w:rsid w:val="000B7138"/>
    <w:rsid w:val="000B7F07"/>
    <w:rsid w:val="000C05B0"/>
    <w:rsid w:val="000C0D30"/>
    <w:rsid w:val="000C1F66"/>
    <w:rsid w:val="000C2B5E"/>
    <w:rsid w:val="000C33ED"/>
    <w:rsid w:val="000C4256"/>
    <w:rsid w:val="000C56BD"/>
    <w:rsid w:val="000C6194"/>
    <w:rsid w:val="000C688B"/>
    <w:rsid w:val="000C7325"/>
    <w:rsid w:val="000D01B0"/>
    <w:rsid w:val="000D2246"/>
    <w:rsid w:val="000D226F"/>
    <w:rsid w:val="000D27B0"/>
    <w:rsid w:val="000D3C4B"/>
    <w:rsid w:val="000D3C98"/>
    <w:rsid w:val="000D5B60"/>
    <w:rsid w:val="000D5F2C"/>
    <w:rsid w:val="000E0CFD"/>
    <w:rsid w:val="000E127F"/>
    <w:rsid w:val="000E33D8"/>
    <w:rsid w:val="000E3F61"/>
    <w:rsid w:val="000E4630"/>
    <w:rsid w:val="000E503D"/>
    <w:rsid w:val="000E5A5C"/>
    <w:rsid w:val="000E749A"/>
    <w:rsid w:val="000E773C"/>
    <w:rsid w:val="000F033E"/>
    <w:rsid w:val="000F0F21"/>
    <w:rsid w:val="000F1979"/>
    <w:rsid w:val="000F2835"/>
    <w:rsid w:val="000F4182"/>
    <w:rsid w:val="000F49B7"/>
    <w:rsid w:val="000F4C18"/>
    <w:rsid w:val="000F5293"/>
    <w:rsid w:val="000F586B"/>
    <w:rsid w:val="000F6986"/>
    <w:rsid w:val="00101C23"/>
    <w:rsid w:val="001021A7"/>
    <w:rsid w:val="001050FC"/>
    <w:rsid w:val="00105505"/>
    <w:rsid w:val="0010602C"/>
    <w:rsid w:val="00107D77"/>
    <w:rsid w:val="00110AAB"/>
    <w:rsid w:val="00112453"/>
    <w:rsid w:val="001137CB"/>
    <w:rsid w:val="0011543B"/>
    <w:rsid w:val="00115B92"/>
    <w:rsid w:val="0011689A"/>
    <w:rsid w:val="001224E2"/>
    <w:rsid w:val="00124405"/>
    <w:rsid w:val="001256E5"/>
    <w:rsid w:val="0012676A"/>
    <w:rsid w:val="00126B06"/>
    <w:rsid w:val="00132294"/>
    <w:rsid w:val="0013290A"/>
    <w:rsid w:val="001329AF"/>
    <w:rsid w:val="0013345B"/>
    <w:rsid w:val="00133DC2"/>
    <w:rsid w:val="00134B44"/>
    <w:rsid w:val="00136CB4"/>
    <w:rsid w:val="00137809"/>
    <w:rsid w:val="00143157"/>
    <w:rsid w:val="001434C8"/>
    <w:rsid w:val="0014385C"/>
    <w:rsid w:val="00143C5C"/>
    <w:rsid w:val="001444A3"/>
    <w:rsid w:val="001449CE"/>
    <w:rsid w:val="00145A80"/>
    <w:rsid w:val="00145AFE"/>
    <w:rsid w:val="00145FF2"/>
    <w:rsid w:val="001469F9"/>
    <w:rsid w:val="00160C51"/>
    <w:rsid w:val="00160F99"/>
    <w:rsid w:val="00162979"/>
    <w:rsid w:val="00171231"/>
    <w:rsid w:val="001719E5"/>
    <w:rsid w:val="00171A6C"/>
    <w:rsid w:val="00171F85"/>
    <w:rsid w:val="00172C86"/>
    <w:rsid w:val="001731A9"/>
    <w:rsid w:val="0017471C"/>
    <w:rsid w:val="00176D53"/>
    <w:rsid w:val="00182A7A"/>
    <w:rsid w:val="001831B4"/>
    <w:rsid w:val="0018342C"/>
    <w:rsid w:val="00186574"/>
    <w:rsid w:val="00187765"/>
    <w:rsid w:val="0019190A"/>
    <w:rsid w:val="00192EEE"/>
    <w:rsid w:val="00193CCA"/>
    <w:rsid w:val="001941BB"/>
    <w:rsid w:val="00194FFF"/>
    <w:rsid w:val="00195F2F"/>
    <w:rsid w:val="00196EDF"/>
    <w:rsid w:val="00197356"/>
    <w:rsid w:val="001974F9"/>
    <w:rsid w:val="001A0818"/>
    <w:rsid w:val="001A2DD0"/>
    <w:rsid w:val="001A2EED"/>
    <w:rsid w:val="001A3780"/>
    <w:rsid w:val="001A432F"/>
    <w:rsid w:val="001A6099"/>
    <w:rsid w:val="001A743F"/>
    <w:rsid w:val="001B1594"/>
    <w:rsid w:val="001B1949"/>
    <w:rsid w:val="001B198D"/>
    <w:rsid w:val="001B5E41"/>
    <w:rsid w:val="001B6AA3"/>
    <w:rsid w:val="001B7966"/>
    <w:rsid w:val="001C0835"/>
    <w:rsid w:val="001C09FE"/>
    <w:rsid w:val="001C0EF7"/>
    <w:rsid w:val="001C3936"/>
    <w:rsid w:val="001C3A76"/>
    <w:rsid w:val="001C5C82"/>
    <w:rsid w:val="001C5FED"/>
    <w:rsid w:val="001C68EA"/>
    <w:rsid w:val="001C7552"/>
    <w:rsid w:val="001D080E"/>
    <w:rsid w:val="001D0CC0"/>
    <w:rsid w:val="001D1F66"/>
    <w:rsid w:val="001D48A4"/>
    <w:rsid w:val="001E127E"/>
    <w:rsid w:val="001E21FB"/>
    <w:rsid w:val="001E3044"/>
    <w:rsid w:val="001E5939"/>
    <w:rsid w:val="001E6A31"/>
    <w:rsid w:val="001E783A"/>
    <w:rsid w:val="001F02A0"/>
    <w:rsid w:val="001F1157"/>
    <w:rsid w:val="001F2F70"/>
    <w:rsid w:val="001F4D8D"/>
    <w:rsid w:val="001F512A"/>
    <w:rsid w:val="001F5192"/>
    <w:rsid w:val="001F5C3B"/>
    <w:rsid w:val="001F60A2"/>
    <w:rsid w:val="001F629D"/>
    <w:rsid w:val="00202E10"/>
    <w:rsid w:val="002034BC"/>
    <w:rsid w:val="00203A7B"/>
    <w:rsid w:val="00204C21"/>
    <w:rsid w:val="00205E45"/>
    <w:rsid w:val="00206BC0"/>
    <w:rsid w:val="0021070E"/>
    <w:rsid w:val="0021184A"/>
    <w:rsid w:val="00212448"/>
    <w:rsid w:val="002125BA"/>
    <w:rsid w:val="00212EF7"/>
    <w:rsid w:val="002145D8"/>
    <w:rsid w:val="00214912"/>
    <w:rsid w:val="00216371"/>
    <w:rsid w:val="00217294"/>
    <w:rsid w:val="0022205D"/>
    <w:rsid w:val="00222944"/>
    <w:rsid w:val="00223E00"/>
    <w:rsid w:val="002265E1"/>
    <w:rsid w:val="00236798"/>
    <w:rsid w:val="0024154E"/>
    <w:rsid w:val="00242BAD"/>
    <w:rsid w:val="00245A0B"/>
    <w:rsid w:val="00245A90"/>
    <w:rsid w:val="00245D2D"/>
    <w:rsid w:val="00246EC4"/>
    <w:rsid w:val="00247386"/>
    <w:rsid w:val="00247993"/>
    <w:rsid w:val="002508A8"/>
    <w:rsid w:val="00250A65"/>
    <w:rsid w:val="00252534"/>
    <w:rsid w:val="0025313D"/>
    <w:rsid w:val="00256348"/>
    <w:rsid w:val="00256510"/>
    <w:rsid w:val="00256907"/>
    <w:rsid w:val="002623A2"/>
    <w:rsid w:val="00263F92"/>
    <w:rsid w:val="00265375"/>
    <w:rsid w:val="00265C6D"/>
    <w:rsid w:val="00265E5E"/>
    <w:rsid w:val="002674D3"/>
    <w:rsid w:val="002708FA"/>
    <w:rsid w:val="002722AC"/>
    <w:rsid w:val="0027449F"/>
    <w:rsid w:val="0027552C"/>
    <w:rsid w:val="00275545"/>
    <w:rsid w:val="00275FFC"/>
    <w:rsid w:val="00276A78"/>
    <w:rsid w:val="002803EC"/>
    <w:rsid w:val="002820A9"/>
    <w:rsid w:val="00282A46"/>
    <w:rsid w:val="00283840"/>
    <w:rsid w:val="00284CB2"/>
    <w:rsid w:val="00285983"/>
    <w:rsid w:val="0028637B"/>
    <w:rsid w:val="002868E3"/>
    <w:rsid w:val="0029032D"/>
    <w:rsid w:val="0029119A"/>
    <w:rsid w:val="002913BA"/>
    <w:rsid w:val="002915A8"/>
    <w:rsid w:val="00291AE1"/>
    <w:rsid w:val="002925B2"/>
    <w:rsid w:val="0029300C"/>
    <w:rsid w:val="0029402B"/>
    <w:rsid w:val="002A1D1A"/>
    <w:rsid w:val="002A2F57"/>
    <w:rsid w:val="002A619C"/>
    <w:rsid w:val="002B5C07"/>
    <w:rsid w:val="002C0C72"/>
    <w:rsid w:val="002C2D6B"/>
    <w:rsid w:val="002C4264"/>
    <w:rsid w:val="002D000F"/>
    <w:rsid w:val="002D00F0"/>
    <w:rsid w:val="002D156D"/>
    <w:rsid w:val="002D3ED0"/>
    <w:rsid w:val="002D6F7F"/>
    <w:rsid w:val="002E0A2F"/>
    <w:rsid w:val="002E1857"/>
    <w:rsid w:val="002E1F36"/>
    <w:rsid w:val="002E20DB"/>
    <w:rsid w:val="002E2E8F"/>
    <w:rsid w:val="002E337C"/>
    <w:rsid w:val="002E5F74"/>
    <w:rsid w:val="002E7A71"/>
    <w:rsid w:val="002F1291"/>
    <w:rsid w:val="002F24B2"/>
    <w:rsid w:val="002F352C"/>
    <w:rsid w:val="002F406F"/>
    <w:rsid w:val="002F4095"/>
    <w:rsid w:val="002F4898"/>
    <w:rsid w:val="002F57CD"/>
    <w:rsid w:val="002F79EE"/>
    <w:rsid w:val="003012ED"/>
    <w:rsid w:val="0030130D"/>
    <w:rsid w:val="003024C4"/>
    <w:rsid w:val="00302D19"/>
    <w:rsid w:val="003032A2"/>
    <w:rsid w:val="00307B3B"/>
    <w:rsid w:val="00307CDB"/>
    <w:rsid w:val="0031018F"/>
    <w:rsid w:val="00311219"/>
    <w:rsid w:val="00311916"/>
    <w:rsid w:val="003141EE"/>
    <w:rsid w:val="003145B9"/>
    <w:rsid w:val="00315524"/>
    <w:rsid w:val="00315BA7"/>
    <w:rsid w:val="003176AF"/>
    <w:rsid w:val="00317A4A"/>
    <w:rsid w:val="00320555"/>
    <w:rsid w:val="00326581"/>
    <w:rsid w:val="00330F7F"/>
    <w:rsid w:val="00331E36"/>
    <w:rsid w:val="00332FFC"/>
    <w:rsid w:val="00333055"/>
    <w:rsid w:val="003334A0"/>
    <w:rsid w:val="003338FC"/>
    <w:rsid w:val="003339C6"/>
    <w:rsid w:val="00335A55"/>
    <w:rsid w:val="00335F7B"/>
    <w:rsid w:val="003364F2"/>
    <w:rsid w:val="003375A6"/>
    <w:rsid w:val="00342681"/>
    <w:rsid w:val="003433F6"/>
    <w:rsid w:val="003455A5"/>
    <w:rsid w:val="00351F15"/>
    <w:rsid w:val="00352B40"/>
    <w:rsid w:val="00352BA1"/>
    <w:rsid w:val="00354536"/>
    <w:rsid w:val="003548D6"/>
    <w:rsid w:val="003614E4"/>
    <w:rsid w:val="00362555"/>
    <w:rsid w:val="003642BC"/>
    <w:rsid w:val="00364D62"/>
    <w:rsid w:val="00365D46"/>
    <w:rsid w:val="00373C9C"/>
    <w:rsid w:val="0037433F"/>
    <w:rsid w:val="0037496D"/>
    <w:rsid w:val="00374D2C"/>
    <w:rsid w:val="00374FDD"/>
    <w:rsid w:val="0037696C"/>
    <w:rsid w:val="00376C55"/>
    <w:rsid w:val="003776FB"/>
    <w:rsid w:val="00380C46"/>
    <w:rsid w:val="00381BD7"/>
    <w:rsid w:val="00382F03"/>
    <w:rsid w:val="0038737A"/>
    <w:rsid w:val="003917E4"/>
    <w:rsid w:val="00391DA8"/>
    <w:rsid w:val="00393CC6"/>
    <w:rsid w:val="003A031F"/>
    <w:rsid w:val="003A35AF"/>
    <w:rsid w:val="003A5890"/>
    <w:rsid w:val="003A704B"/>
    <w:rsid w:val="003B0159"/>
    <w:rsid w:val="003B0D0C"/>
    <w:rsid w:val="003B1C76"/>
    <w:rsid w:val="003B1F4F"/>
    <w:rsid w:val="003B1F63"/>
    <w:rsid w:val="003B2615"/>
    <w:rsid w:val="003B5A57"/>
    <w:rsid w:val="003B75B5"/>
    <w:rsid w:val="003C75B3"/>
    <w:rsid w:val="003D31E2"/>
    <w:rsid w:val="003D3661"/>
    <w:rsid w:val="003D4430"/>
    <w:rsid w:val="003D4D2B"/>
    <w:rsid w:val="003D5618"/>
    <w:rsid w:val="003D6066"/>
    <w:rsid w:val="003D7988"/>
    <w:rsid w:val="003E12E8"/>
    <w:rsid w:val="003E18DD"/>
    <w:rsid w:val="003E1F2D"/>
    <w:rsid w:val="003E2AED"/>
    <w:rsid w:val="003E2EE7"/>
    <w:rsid w:val="003E3A37"/>
    <w:rsid w:val="003E676A"/>
    <w:rsid w:val="003E692D"/>
    <w:rsid w:val="003E71F6"/>
    <w:rsid w:val="003E7A08"/>
    <w:rsid w:val="003F04EA"/>
    <w:rsid w:val="003F3277"/>
    <w:rsid w:val="003F4EF3"/>
    <w:rsid w:val="003F74B8"/>
    <w:rsid w:val="0040047D"/>
    <w:rsid w:val="00400F82"/>
    <w:rsid w:val="00403E26"/>
    <w:rsid w:val="00404265"/>
    <w:rsid w:val="00412E07"/>
    <w:rsid w:val="00414431"/>
    <w:rsid w:val="004160D9"/>
    <w:rsid w:val="0041617E"/>
    <w:rsid w:val="004162B8"/>
    <w:rsid w:val="004164CE"/>
    <w:rsid w:val="00417242"/>
    <w:rsid w:val="004172D2"/>
    <w:rsid w:val="00417B71"/>
    <w:rsid w:val="00420BD2"/>
    <w:rsid w:val="00420E3F"/>
    <w:rsid w:val="004216CA"/>
    <w:rsid w:val="00422A61"/>
    <w:rsid w:val="00422D1F"/>
    <w:rsid w:val="004235CE"/>
    <w:rsid w:val="00424F81"/>
    <w:rsid w:val="00426E2A"/>
    <w:rsid w:val="00430577"/>
    <w:rsid w:val="00431219"/>
    <w:rsid w:val="00431AC8"/>
    <w:rsid w:val="00434BD2"/>
    <w:rsid w:val="004354B4"/>
    <w:rsid w:val="0044067B"/>
    <w:rsid w:val="0044087C"/>
    <w:rsid w:val="00440CA3"/>
    <w:rsid w:val="00444DB5"/>
    <w:rsid w:val="00454006"/>
    <w:rsid w:val="00455D4E"/>
    <w:rsid w:val="004564D9"/>
    <w:rsid w:val="00463EBB"/>
    <w:rsid w:val="004644E2"/>
    <w:rsid w:val="004660E4"/>
    <w:rsid w:val="004666D7"/>
    <w:rsid w:val="0046740C"/>
    <w:rsid w:val="0047132D"/>
    <w:rsid w:val="0047159F"/>
    <w:rsid w:val="00472B1C"/>
    <w:rsid w:val="004748B1"/>
    <w:rsid w:val="00474BAE"/>
    <w:rsid w:val="00475D45"/>
    <w:rsid w:val="004760B5"/>
    <w:rsid w:val="004761D7"/>
    <w:rsid w:val="004771D3"/>
    <w:rsid w:val="00477C3E"/>
    <w:rsid w:val="00482250"/>
    <w:rsid w:val="004863AF"/>
    <w:rsid w:val="00486410"/>
    <w:rsid w:val="0048686B"/>
    <w:rsid w:val="004874AA"/>
    <w:rsid w:val="0048798E"/>
    <w:rsid w:val="004900FF"/>
    <w:rsid w:val="0049559D"/>
    <w:rsid w:val="00496777"/>
    <w:rsid w:val="004969CF"/>
    <w:rsid w:val="004A060A"/>
    <w:rsid w:val="004A1F9F"/>
    <w:rsid w:val="004A3780"/>
    <w:rsid w:val="004A3A44"/>
    <w:rsid w:val="004A6E1E"/>
    <w:rsid w:val="004A7DE9"/>
    <w:rsid w:val="004B15A9"/>
    <w:rsid w:val="004B1899"/>
    <w:rsid w:val="004B2CE1"/>
    <w:rsid w:val="004B7245"/>
    <w:rsid w:val="004C05C8"/>
    <w:rsid w:val="004C125E"/>
    <w:rsid w:val="004C14C1"/>
    <w:rsid w:val="004C1E3F"/>
    <w:rsid w:val="004C2419"/>
    <w:rsid w:val="004C367F"/>
    <w:rsid w:val="004C42BA"/>
    <w:rsid w:val="004C57AA"/>
    <w:rsid w:val="004C69ED"/>
    <w:rsid w:val="004C7401"/>
    <w:rsid w:val="004C7BF5"/>
    <w:rsid w:val="004D008E"/>
    <w:rsid w:val="004D26D7"/>
    <w:rsid w:val="004D2F8F"/>
    <w:rsid w:val="004D3144"/>
    <w:rsid w:val="004D6177"/>
    <w:rsid w:val="004D642E"/>
    <w:rsid w:val="004E08B1"/>
    <w:rsid w:val="004E11CD"/>
    <w:rsid w:val="004E18FE"/>
    <w:rsid w:val="004E3D26"/>
    <w:rsid w:val="004F050C"/>
    <w:rsid w:val="004F3845"/>
    <w:rsid w:val="004F6E98"/>
    <w:rsid w:val="004F709A"/>
    <w:rsid w:val="004F7BC4"/>
    <w:rsid w:val="0050355D"/>
    <w:rsid w:val="00503E96"/>
    <w:rsid w:val="0050473C"/>
    <w:rsid w:val="00506199"/>
    <w:rsid w:val="00510140"/>
    <w:rsid w:val="00513AC2"/>
    <w:rsid w:val="00515836"/>
    <w:rsid w:val="005172FF"/>
    <w:rsid w:val="00517E70"/>
    <w:rsid w:val="0052182E"/>
    <w:rsid w:val="00530286"/>
    <w:rsid w:val="00531D20"/>
    <w:rsid w:val="0054043F"/>
    <w:rsid w:val="005418D0"/>
    <w:rsid w:val="005479A1"/>
    <w:rsid w:val="00552437"/>
    <w:rsid w:val="00553D41"/>
    <w:rsid w:val="00555086"/>
    <w:rsid w:val="00555DBB"/>
    <w:rsid w:val="0055682F"/>
    <w:rsid w:val="005577E9"/>
    <w:rsid w:val="00562BB8"/>
    <w:rsid w:val="00563B36"/>
    <w:rsid w:val="0056467E"/>
    <w:rsid w:val="0056487A"/>
    <w:rsid w:val="005651B4"/>
    <w:rsid w:val="005667F4"/>
    <w:rsid w:val="005720CA"/>
    <w:rsid w:val="00572436"/>
    <w:rsid w:val="005744AA"/>
    <w:rsid w:val="005810B7"/>
    <w:rsid w:val="00584A5E"/>
    <w:rsid w:val="005861FD"/>
    <w:rsid w:val="00586D93"/>
    <w:rsid w:val="0058713B"/>
    <w:rsid w:val="00587608"/>
    <w:rsid w:val="005879C0"/>
    <w:rsid w:val="00590AA0"/>
    <w:rsid w:val="005910AD"/>
    <w:rsid w:val="005915B9"/>
    <w:rsid w:val="00594F21"/>
    <w:rsid w:val="005A001B"/>
    <w:rsid w:val="005A1E19"/>
    <w:rsid w:val="005A3490"/>
    <w:rsid w:val="005A54AD"/>
    <w:rsid w:val="005A65CE"/>
    <w:rsid w:val="005A6E24"/>
    <w:rsid w:val="005A73B5"/>
    <w:rsid w:val="005A79C7"/>
    <w:rsid w:val="005B0B35"/>
    <w:rsid w:val="005B1A3A"/>
    <w:rsid w:val="005B4872"/>
    <w:rsid w:val="005B4DFB"/>
    <w:rsid w:val="005B6E66"/>
    <w:rsid w:val="005C2E93"/>
    <w:rsid w:val="005C3515"/>
    <w:rsid w:val="005C4234"/>
    <w:rsid w:val="005C4598"/>
    <w:rsid w:val="005C6340"/>
    <w:rsid w:val="005D2DAB"/>
    <w:rsid w:val="005D359D"/>
    <w:rsid w:val="005D3D96"/>
    <w:rsid w:val="005D6B51"/>
    <w:rsid w:val="005D71D4"/>
    <w:rsid w:val="005E017E"/>
    <w:rsid w:val="005E2164"/>
    <w:rsid w:val="005E2402"/>
    <w:rsid w:val="005E2BB0"/>
    <w:rsid w:val="005E4301"/>
    <w:rsid w:val="005E507F"/>
    <w:rsid w:val="005E5912"/>
    <w:rsid w:val="005E6990"/>
    <w:rsid w:val="005E69AB"/>
    <w:rsid w:val="005F3BD9"/>
    <w:rsid w:val="005F4B59"/>
    <w:rsid w:val="0060293C"/>
    <w:rsid w:val="00604A82"/>
    <w:rsid w:val="00604B53"/>
    <w:rsid w:val="00605AEB"/>
    <w:rsid w:val="00605E6D"/>
    <w:rsid w:val="0060780A"/>
    <w:rsid w:val="00610C95"/>
    <w:rsid w:val="00611C2D"/>
    <w:rsid w:val="00612166"/>
    <w:rsid w:val="0061317F"/>
    <w:rsid w:val="006138C6"/>
    <w:rsid w:val="0061444A"/>
    <w:rsid w:val="0061572A"/>
    <w:rsid w:val="00620E8A"/>
    <w:rsid w:val="0062240D"/>
    <w:rsid w:val="00624763"/>
    <w:rsid w:val="00625751"/>
    <w:rsid w:val="0062605D"/>
    <w:rsid w:val="00627192"/>
    <w:rsid w:val="00627CDF"/>
    <w:rsid w:val="00630CF2"/>
    <w:rsid w:val="00632405"/>
    <w:rsid w:val="006342F3"/>
    <w:rsid w:val="0063442A"/>
    <w:rsid w:val="00635866"/>
    <w:rsid w:val="00635895"/>
    <w:rsid w:val="006372EB"/>
    <w:rsid w:val="00640562"/>
    <w:rsid w:val="006419D6"/>
    <w:rsid w:val="006423CC"/>
    <w:rsid w:val="00646A6B"/>
    <w:rsid w:val="00646E34"/>
    <w:rsid w:val="0064777D"/>
    <w:rsid w:val="00653F0F"/>
    <w:rsid w:val="00660437"/>
    <w:rsid w:val="0066308D"/>
    <w:rsid w:val="00664122"/>
    <w:rsid w:val="006651E1"/>
    <w:rsid w:val="00666A5B"/>
    <w:rsid w:val="00666AE0"/>
    <w:rsid w:val="006723BE"/>
    <w:rsid w:val="00675A97"/>
    <w:rsid w:val="006811E7"/>
    <w:rsid w:val="00683664"/>
    <w:rsid w:val="00685541"/>
    <w:rsid w:val="0068606E"/>
    <w:rsid w:val="00686DE3"/>
    <w:rsid w:val="00687AB5"/>
    <w:rsid w:val="00690DEB"/>
    <w:rsid w:val="006913F7"/>
    <w:rsid w:val="00691791"/>
    <w:rsid w:val="0069179D"/>
    <w:rsid w:val="00692530"/>
    <w:rsid w:val="0069306F"/>
    <w:rsid w:val="006933C5"/>
    <w:rsid w:val="0069630C"/>
    <w:rsid w:val="006968D3"/>
    <w:rsid w:val="006977CF"/>
    <w:rsid w:val="006A0015"/>
    <w:rsid w:val="006A439C"/>
    <w:rsid w:val="006A5881"/>
    <w:rsid w:val="006A6FBB"/>
    <w:rsid w:val="006A730B"/>
    <w:rsid w:val="006A7777"/>
    <w:rsid w:val="006A7BFD"/>
    <w:rsid w:val="006B3531"/>
    <w:rsid w:val="006C142C"/>
    <w:rsid w:val="006C1F31"/>
    <w:rsid w:val="006C2E80"/>
    <w:rsid w:val="006C3569"/>
    <w:rsid w:val="006C7CCE"/>
    <w:rsid w:val="006D3489"/>
    <w:rsid w:val="006D4220"/>
    <w:rsid w:val="006D5348"/>
    <w:rsid w:val="006D5C2A"/>
    <w:rsid w:val="006D64A4"/>
    <w:rsid w:val="006D6E0F"/>
    <w:rsid w:val="006E0546"/>
    <w:rsid w:val="006E1A2C"/>
    <w:rsid w:val="006E2E65"/>
    <w:rsid w:val="006E51D6"/>
    <w:rsid w:val="006E6315"/>
    <w:rsid w:val="006F304B"/>
    <w:rsid w:val="006F368C"/>
    <w:rsid w:val="006F5E4D"/>
    <w:rsid w:val="006F6E8D"/>
    <w:rsid w:val="00702725"/>
    <w:rsid w:val="00703135"/>
    <w:rsid w:val="0070378B"/>
    <w:rsid w:val="007052E1"/>
    <w:rsid w:val="007053FE"/>
    <w:rsid w:val="00705EA4"/>
    <w:rsid w:val="007070B1"/>
    <w:rsid w:val="007070CC"/>
    <w:rsid w:val="007073F5"/>
    <w:rsid w:val="00710B36"/>
    <w:rsid w:val="0071103B"/>
    <w:rsid w:val="00711F39"/>
    <w:rsid w:val="00713976"/>
    <w:rsid w:val="00714745"/>
    <w:rsid w:val="00714E1E"/>
    <w:rsid w:val="00715553"/>
    <w:rsid w:val="00716401"/>
    <w:rsid w:val="00721076"/>
    <w:rsid w:val="00722C5B"/>
    <w:rsid w:val="00722CD8"/>
    <w:rsid w:val="0072450E"/>
    <w:rsid w:val="007260A4"/>
    <w:rsid w:val="00726278"/>
    <w:rsid w:val="007264B3"/>
    <w:rsid w:val="0072672F"/>
    <w:rsid w:val="0073054E"/>
    <w:rsid w:val="00731543"/>
    <w:rsid w:val="007324DB"/>
    <w:rsid w:val="00732627"/>
    <w:rsid w:val="00733BA3"/>
    <w:rsid w:val="00734A29"/>
    <w:rsid w:val="007365B1"/>
    <w:rsid w:val="00740ACA"/>
    <w:rsid w:val="00742980"/>
    <w:rsid w:val="00742A34"/>
    <w:rsid w:val="0074326A"/>
    <w:rsid w:val="00744630"/>
    <w:rsid w:val="007452DE"/>
    <w:rsid w:val="00747962"/>
    <w:rsid w:val="00747D6D"/>
    <w:rsid w:val="00747D8D"/>
    <w:rsid w:val="007547AA"/>
    <w:rsid w:val="00757202"/>
    <w:rsid w:val="0076284D"/>
    <w:rsid w:val="00764F6E"/>
    <w:rsid w:val="00765288"/>
    <w:rsid w:val="00765496"/>
    <w:rsid w:val="007660C3"/>
    <w:rsid w:val="00766389"/>
    <w:rsid w:val="00767C57"/>
    <w:rsid w:val="007705E2"/>
    <w:rsid w:val="00772E5A"/>
    <w:rsid w:val="00773550"/>
    <w:rsid w:val="00775293"/>
    <w:rsid w:val="00776DC1"/>
    <w:rsid w:val="0077714A"/>
    <w:rsid w:val="0078017A"/>
    <w:rsid w:val="00780C65"/>
    <w:rsid w:val="00782BF1"/>
    <w:rsid w:val="00783583"/>
    <w:rsid w:val="00783CDF"/>
    <w:rsid w:val="00786894"/>
    <w:rsid w:val="00790F4D"/>
    <w:rsid w:val="00794B42"/>
    <w:rsid w:val="00794E7C"/>
    <w:rsid w:val="007972E2"/>
    <w:rsid w:val="00797456"/>
    <w:rsid w:val="007A0D10"/>
    <w:rsid w:val="007A0FD7"/>
    <w:rsid w:val="007A3719"/>
    <w:rsid w:val="007A3B72"/>
    <w:rsid w:val="007A3BC2"/>
    <w:rsid w:val="007A430F"/>
    <w:rsid w:val="007A6122"/>
    <w:rsid w:val="007A653F"/>
    <w:rsid w:val="007B0D8C"/>
    <w:rsid w:val="007B0EC7"/>
    <w:rsid w:val="007B3523"/>
    <w:rsid w:val="007B373F"/>
    <w:rsid w:val="007B6B14"/>
    <w:rsid w:val="007C046B"/>
    <w:rsid w:val="007C0EEE"/>
    <w:rsid w:val="007C4038"/>
    <w:rsid w:val="007C5BA6"/>
    <w:rsid w:val="007C6DDC"/>
    <w:rsid w:val="007C72C5"/>
    <w:rsid w:val="007D255F"/>
    <w:rsid w:val="007D7B40"/>
    <w:rsid w:val="007E252A"/>
    <w:rsid w:val="007E551E"/>
    <w:rsid w:val="007E5D54"/>
    <w:rsid w:val="007E693A"/>
    <w:rsid w:val="007F03A5"/>
    <w:rsid w:val="007F09C5"/>
    <w:rsid w:val="007F0A0E"/>
    <w:rsid w:val="007F3E3E"/>
    <w:rsid w:val="007F4637"/>
    <w:rsid w:val="007F49F5"/>
    <w:rsid w:val="007F4FE0"/>
    <w:rsid w:val="007F5745"/>
    <w:rsid w:val="00803432"/>
    <w:rsid w:val="0080344A"/>
    <w:rsid w:val="00803FEF"/>
    <w:rsid w:val="00805284"/>
    <w:rsid w:val="00805544"/>
    <w:rsid w:val="0080554D"/>
    <w:rsid w:val="00805C4F"/>
    <w:rsid w:val="00806084"/>
    <w:rsid w:val="00807B98"/>
    <w:rsid w:val="00810165"/>
    <w:rsid w:val="00810553"/>
    <w:rsid w:val="00815F54"/>
    <w:rsid w:val="0081617E"/>
    <w:rsid w:val="00816C53"/>
    <w:rsid w:val="00817349"/>
    <w:rsid w:val="0081799A"/>
    <w:rsid w:val="00824A58"/>
    <w:rsid w:val="0082546E"/>
    <w:rsid w:val="008254C4"/>
    <w:rsid w:val="008272F3"/>
    <w:rsid w:val="00830ECB"/>
    <w:rsid w:val="00832176"/>
    <w:rsid w:val="00833686"/>
    <w:rsid w:val="00833A22"/>
    <w:rsid w:val="0083466B"/>
    <w:rsid w:val="0083590B"/>
    <w:rsid w:val="008368D3"/>
    <w:rsid w:val="0084339F"/>
    <w:rsid w:val="00843F05"/>
    <w:rsid w:val="00844D6A"/>
    <w:rsid w:val="00845AA7"/>
    <w:rsid w:val="00854868"/>
    <w:rsid w:val="008562F0"/>
    <w:rsid w:val="00857377"/>
    <w:rsid w:val="008634E6"/>
    <w:rsid w:val="00866408"/>
    <w:rsid w:val="0086764E"/>
    <w:rsid w:val="00870333"/>
    <w:rsid w:val="00870C60"/>
    <w:rsid w:val="008725F0"/>
    <w:rsid w:val="00873126"/>
    <w:rsid w:val="0087384B"/>
    <w:rsid w:val="00874A96"/>
    <w:rsid w:val="00875483"/>
    <w:rsid w:val="0088094B"/>
    <w:rsid w:val="00881898"/>
    <w:rsid w:val="0088524B"/>
    <w:rsid w:val="00887C4D"/>
    <w:rsid w:val="008914B5"/>
    <w:rsid w:val="008948A9"/>
    <w:rsid w:val="00894E90"/>
    <w:rsid w:val="00895358"/>
    <w:rsid w:val="0089564F"/>
    <w:rsid w:val="00896175"/>
    <w:rsid w:val="008A00AF"/>
    <w:rsid w:val="008A2484"/>
    <w:rsid w:val="008A2B50"/>
    <w:rsid w:val="008A3CD8"/>
    <w:rsid w:val="008A4690"/>
    <w:rsid w:val="008A50C7"/>
    <w:rsid w:val="008A55ED"/>
    <w:rsid w:val="008A65AE"/>
    <w:rsid w:val="008A6C03"/>
    <w:rsid w:val="008A75B7"/>
    <w:rsid w:val="008A7C0B"/>
    <w:rsid w:val="008A7C3D"/>
    <w:rsid w:val="008B2707"/>
    <w:rsid w:val="008B27D2"/>
    <w:rsid w:val="008B290F"/>
    <w:rsid w:val="008B305E"/>
    <w:rsid w:val="008B3ADC"/>
    <w:rsid w:val="008B3B4B"/>
    <w:rsid w:val="008B5D0B"/>
    <w:rsid w:val="008B6AF2"/>
    <w:rsid w:val="008C084C"/>
    <w:rsid w:val="008C3377"/>
    <w:rsid w:val="008C66B6"/>
    <w:rsid w:val="008D16B5"/>
    <w:rsid w:val="008D1F91"/>
    <w:rsid w:val="008D2425"/>
    <w:rsid w:val="008D437F"/>
    <w:rsid w:val="008D7C76"/>
    <w:rsid w:val="008E1B1F"/>
    <w:rsid w:val="008E2445"/>
    <w:rsid w:val="008E276A"/>
    <w:rsid w:val="008E4C7A"/>
    <w:rsid w:val="008E4E78"/>
    <w:rsid w:val="008E517C"/>
    <w:rsid w:val="008E6047"/>
    <w:rsid w:val="008F151F"/>
    <w:rsid w:val="008F1C99"/>
    <w:rsid w:val="008F5330"/>
    <w:rsid w:val="008F74CF"/>
    <w:rsid w:val="008F7681"/>
    <w:rsid w:val="008F7AD6"/>
    <w:rsid w:val="0090148D"/>
    <w:rsid w:val="0090305E"/>
    <w:rsid w:val="00905258"/>
    <w:rsid w:val="009070D3"/>
    <w:rsid w:val="009101BB"/>
    <w:rsid w:val="00913511"/>
    <w:rsid w:val="00913C9D"/>
    <w:rsid w:val="0091470E"/>
    <w:rsid w:val="00914D4B"/>
    <w:rsid w:val="0092026A"/>
    <w:rsid w:val="00921589"/>
    <w:rsid w:val="009231DA"/>
    <w:rsid w:val="00924EE2"/>
    <w:rsid w:val="00925D59"/>
    <w:rsid w:val="00927AA0"/>
    <w:rsid w:val="009310F0"/>
    <w:rsid w:val="00932444"/>
    <w:rsid w:val="00932928"/>
    <w:rsid w:val="009338C5"/>
    <w:rsid w:val="009345E3"/>
    <w:rsid w:val="00935580"/>
    <w:rsid w:val="00940682"/>
    <w:rsid w:val="00940980"/>
    <w:rsid w:val="00944014"/>
    <w:rsid w:val="00945E25"/>
    <w:rsid w:val="00947543"/>
    <w:rsid w:val="00947D57"/>
    <w:rsid w:val="009505C9"/>
    <w:rsid w:val="00952884"/>
    <w:rsid w:val="009529C2"/>
    <w:rsid w:val="00954560"/>
    <w:rsid w:val="00960622"/>
    <w:rsid w:val="009667AC"/>
    <w:rsid w:val="009676F2"/>
    <w:rsid w:val="00971428"/>
    <w:rsid w:val="009804D0"/>
    <w:rsid w:val="00981041"/>
    <w:rsid w:val="00984E09"/>
    <w:rsid w:val="00985FC1"/>
    <w:rsid w:val="00986B62"/>
    <w:rsid w:val="00991A07"/>
    <w:rsid w:val="00992ACF"/>
    <w:rsid w:val="009933BF"/>
    <w:rsid w:val="00993F80"/>
    <w:rsid w:val="0099528F"/>
    <w:rsid w:val="00996723"/>
    <w:rsid w:val="00997C71"/>
    <w:rsid w:val="009A03EC"/>
    <w:rsid w:val="009A0C28"/>
    <w:rsid w:val="009A0F31"/>
    <w:rsid w:val="009A1A4A"/>
    <w:rsid w:val="009A5CDD"/>
    <w:rsid w:val="009A7BD0"/>
    <w:rsid w:val="009B0CA8"/>
    <w:rsid w:val="009B3947"/>
    <w:rsid w:val="009B3B51"/>
    <w:rsid w:val="009B488E"/>
    <w:rsid w:val="009B6444"/>
    <w:rsid w:val="009B7E20"/>
    <w:rsid w:val="009C334E"/>
    <w:rsid w:val="009C3755"/>
    <w:rsid w:val="009C577E"/>
    <w:rsid w:val="009D1672"/>
    <w:rsid w:val="009D18DE"/>
    <w:rsid w:val="009D3CE1"/>
    <w:rsid w:val="009D7D48"/>
    <w:rsid w:val="009E247A"/>
    <w:rsid w:val="009F3B3C"/>
    <w:rsid w:val="009F3FD4"/>
    <w:rsid w:val="009F4514"/>
    <w:rsid w:val="009F6677"/>
    <w:rsid w:val="009F738A"/>
    <w:rsid w:val="00A0381D"/>
    <w:rsid w:val="00A063C3"/>
    <w:rsid w:val="00A0648B"/>
    <w:rsid w:val="00A06D6A"/>
    <w:rsid w:val="00A15959"/>
    <w:rsid w:val="00A15C1C"/>
    <w:rsid w:val="00A16B96"/>
    <w:rsid w:val="00A1706C"/>
    <w:rsid w:val="00A2009E"/>
    <w:rsid w:val="00A217AE"/>
    <w:rsid w:val="00A2206A"/>
    <w:rsid w:val="00A22DA1"/>
    <w:rsid w:val="00A2463B"/>
    <w:rsid w:val="00A254C9"/>
    <w:rsid w:val="00A25BC9"/>
    <w:rsid w:val="00A30690"/>
    <w:rsid w:val="00A346D4"/>
    <w:rsid w:val="00A36382"/>
    <w:rsid w:val="00A374E6"/>
    <w:rsid w:val="00A42467"/>
    <w:rsid w:val="00A4286E"/>
    <w:rsid w:val="00A43427"/>
    <w:rsid w:val="00A44EA3"/>
    <w:rsid w:val="00A4542E"/>
    <w:rsid w:val="00A455BD"/>
    <w:rsid w:val="00A45993"/>
    <w:rsid w:val="00A45FFD"/>
    <w:rsid w:val="00A46463"/>
    <w:rsid w:val="00A46A29"/>
    <w:rsid w:val="00A46D48"/>
    <w:rsid w:val="00A51105"/>
    <w:rsid w:val="00A512CC"/>
    <w:rsid w:val="00A51DF5"/>
    <w:rsid w:val="00A54072"/>
    <w:rsid w:val="00A54A52"/>
    <w:rsid w:val="00A558BF"/>
    <w:rsid w:val="00A57A8C"/>
    <w:rsid w:val="00A605FD"/>
    <w:rsid w:val="00A60BF6"/>
    <w:rsid w:val="00A60D71"/>
    <w:rsid w:val="00A61437"/>
    <w:rsid w:val="00A61720"/>
    <w:rsid w:val="00A61AA6"/>
    <w:rsid w:val="00A62937"/>
    <w:rsid w:val="00A633A8"/>
    <w:rsid w:val="00A6448D"/>
    <w:rsid w:val="00A66DA1"/>
    <w:rsid w:val="00A706B8"/>
    <w:rsid w:val="00A70995"/>
    <w:rsid w:val="00A712CE"/>
    <w:rsid w:val="00A715FC"/>
    <w:rsid w:val="00A74C85"/>
    <w:rsid w:val="00A756A6"/>
    <w:rsid w:val="00A76BC9"/>
    <w:rsid w:val="00A76CF9"/>
    <w:rsid w:val="00A81C58"/>
    <w:rsid w:val="00A82B9A"/>
    <w:rsid w:val="00A82BC1"/>
    <w:rsid w:val="00A82F0C"/>
    <w:rsid w:val="00A836A5"/>
    <w:rsid w:val="00A83F28"/>
    <w:rsid w:val="00A8461F"/>
    <w:rsid w:val="00A84CAB"/>
    <w:rsid w:val="00A86606"/>
    <w:rsid w:val="00A878E5"/>
    <w:rsid w:val="00A87A97"/>
    <w:rsid w:val="00A87AC0"/>
    <w:rsid w:val="00A91AF5"/>
    <w:rsid w:val="00A922EF"/>
    <w:rsid w:val="00A9599F"/>
    <w:rsid w:val="00A96202"/>
    <w:rsid w:val="00A96273"/>
    <w:rsid w:val="00AA0808"/>
    <w:rsid w:val="00AA0FA8"/>
    <w:rsid w:val="00AA1425"/>
    <w:rsid w:val="00AA16B5"/>
    <w:rsid w:val="00AA4A8B"/>
    <w:rsid w:val="00AA7B1C"/>
    <w:rsid w:val="00AA7EB6"/>
    <w:rsid w:val="00AB100A"/>
    <w:rsid w:val="00AB1539"/>
    <w:rsid w:val="00AB3D5C"/>
    <w:rsid w:val="00AB4554"/>
    <w:rsid w:val="00AC01FA"/>
    <w:rsid w:val="00AC225C"/>
    <w:rsid w:val="00AC54AA"/>
    <w:rsid w:val="00AC6B73"/>
    <w:rsid w:val="00AC7121"/>
    <w:rsid w:val="00AC733E"/>
    <w:rsid w:val="00AD2356"/>
    <w:rsid w:val="00AD2733"/>
    <w:rsid w:val="00AD298F"/>
    <w:rsid w:val="00AD35B8"/>
    <w:rsid w:val="00AE181A"/>
    <w:rsid w:val="00AE2A45"/>
    <w:rsid w:val="00AE35CF"/>
    <w:rsid w:val="00AE3E2A"/>
    <w:rsid w:val="00AE3EAA"/>
    <w:rsid w:val="00AE5792"/>
    <w:rsid w:val="00AE6352"/>
    <w:rsid w:val="00AE6477"/>
    <w:rsid w:val="00AF1D2B"/>
    <w:rsid w:val="00AF3DDE"/>
    <w:rsid w:val="00AF72FD"/>
    <w:rsid w:val="00AF7614"/>
    <w:rsid w:val="00AF7BB5"/>
    <w:rsid w:val="00B0102E"/>
    <w:rsid w:val="00B03A05"/>
    <w:rsid w:val="00B0472D"/>
    <w:rsid w:val="00B136BA"/>
    <w:rsid w:val="00B13954"/>
    <w:rsid w:val="00B14282"/>
    <w:rsid w:val="00B14B73"/>
    <w:rsid w:val="00B15F9B"/>
    <w:rsid w:val="00B16A1B"/>
    <w:rsid w:val="00B17B27"/>
    <w:rsid w:val="00B233E0"/>
    <w:rsid w:val="00B26DA8"/>
    <w:rsid w:val="00B26F9F"/>
    <w:rsid w:val="00B27D47"/>
    <w:rsid w:val="00B30892"/>
    <w:rsid w:val="00B323BF"/>
    <w:rsid w:val="00B32BD1"/>
    <w:rsid w:val="00B37567"/>
    <w:rsid w:val="00B37DFB"/>
    <w:rsid w:val="00B4214F"/>
    <w:rsid w:val="00B43A94"/>
    <w:rsid w:val="00B43F20"/>
    <w:rsid w:val="00B46E95"/>
    <w:rsid w:val="00B5075C"/>
    <w:rsid w:val="00B52F1A"/>
    <w:rsid w:val="00B564AD"/>
    <w:rsid w:val="00B57EAF"/>
    <w:rsid w:val="00B6179A"/>
    <w:rsid w:val="00B61B49"/>
    <w:rsid w:val="00B6279B"/>
    <w:rsid w:val="00B62BE7"/>
    <w:rsid w:val="00B63A64"/>
    <w:rsid w:val="00B63E62"/>
    <w:rsid w:val="00B674DD"/>
    <w:rsid w:val="00B70093"/>
    <w:rsid w:val="00B762E1"/>
    <w:rsid w:val="00B80C4B"/>
    <w:rsid w:val="00B80CA8"/>
    <w:rsid w:val="00B81D8D"/>
    <w:rsid w:val="00B82557"/>
    <w:rsid w:val="00B86176"/>
    <w:rsid w:val="00B9052C"/>
    <w:rsid w:val="00B9222C"/>
    <w:rsid w:val="00B93D73"/>
    <w:rsid w:val="00B94BB3"/>
    <w:rsid w:val="00B94CEC"/>
    <w:rsid w:val="00B970BC"/>
    <w:rsid w:val="00B971E5"/>
    <w:rsid w:val="00B9781C"/>
    <w:rsid w:val="00BA169C"/>
    <w:rsid w:val="00BA1DBD"/>
    <w:rsid w:val="00BA1EEA"/>
    <w:rsid w:val="00BA6C11"/>
    <w:rsid w:val="00BA78D6"/>
    <w:rsid w:val="00BB0AF2"/>
    <w:rsid w:val="00BB2BA3"/>
    <w:rsid w:val="00BB315D"/>
    <w:rsid w:val="00BB5D67"/>
    <w:rsid w:val="00BB755E"/>
    <w:rsid w:val="00BC00D8"/>
    <w:rsid w:val="00BC1394"/>
    <w:rsid w:val="00BC23FA"/>
    <w:rsid w:val="00BC27BF"/>
    <w:rsid w:val="00BC29BC"/>
    <w:rsid w:val="00BC43F3"/>
    <w:rsid w:val="00BC61A4"/>
    <w:rsid w:val="00BC6872"/>
    <w:rsid w:val="00BD00F0"/>
    <w:rsid w:val="00BD3EBE"/>
    <w:rsid w:val="00BE5123"/>
    <w:rsid w:val="00BE7AD4"/>
    <w:rsid w:val="00BF3C31"/>
    <w:rsid w:val="00BF5A78"/>
    <w:rsid w:val="00BF6294"/>
    <w:rsid w:val="00BF7DB2"/>
    <w:rsid w:val="00C00BCB"/>
    <w:rsid w:val="00C01AA5"/>
    <w:rsid w:val="00C04900"/>
    <w:rsid w:val="00C055A0"/>
    <w:rsid w:val="00C061FB"/>
    <w:rsid w:val="00C067C3"/>
    <w:rsid w:val="00C10A32"/>
    <w:rsid w:val="00C12639"/>
    <w:rsid w:val="00C12781"/>
    <w:rsid w:val="00C12A20"/>
    <w:rsid w:val="00C130C9"/>
    <w:rsid w:val="00C13629"/>
    <w:rsid w:val="00C13F0B"/>
    <w:rsid w:val="00C14960"/>
    <w:rsid w:val="00C15B32"/>
    <w:rsid w:val="00C22498"/>
    <w:rsid w:val="00C2289A"/>
    <w:rsid w:val="00C229E7"/>
    <w:rsid w:val="00C2328D"/>
    <w:rsid w:val="00C24980"/>
    <w:rsid w:val="00C25D2E"/>
    <w:rsid w:val="00C30577"/>
    <w:rsid w:val="00C30E8A"/>
    <w:rsid w:val="00C320CB"/>
    <w:rsid w:val="00C322F0"/>
    <w:rsid w:val="00C34234"/>
    <w:rsid w:val="00C350FB"/>
    <w:rsid w:val="00C35FD6"/>
    <w:rsid w:val="00C40602"/>
    <w:rsid w:val="00C42025"/>
    <w:rsid w:val="00C42137"/>
    <w:rsid w:val="00C43093"/>
    <w:rsid w:val="00C4342A"/>
    <w:rsid w:val="00C43B04"/>
    <w:rsid w:val="00C47511"/>
    <w:rsid w:val="00C50E24"/>
    <w:rsid w:val="00C5146D"/>
    <w:rsid w:val="00C51CB4"/>
    <w:rsid w:val="00C53A76"/>
    <w:rsid w:val="00C623DC"/>
    <w:rsid w:val="00C64F9F"/>
    <w:rsid w:val="00C66A2C"/>
    <w:rsid w:val="00C66A8B"/>
    <w:rsid w:val="00C6741A"/>
    <w:rsid w:val="00C71C1D"/>
    <w:rsid w:val="00C72266"/>
    <w:rsid w:val="00C72540"/>
    <w:rsid w:val="00C75D5B"/>
    <w:rsid w:val="00C80ACB"/>
    <w:rsid w:val="00C80BAA"/>
    <w:rsid w:val="00C810CE"/>
    <w:rsid w:val="00C81847"/>
    <w:rsid w:val="00C85905"/>
    <w:rsid w:val="00C868AA"/>
    <w:rsid w:val="00C86D32"/>
    <w:rsid w:val="00C878DE"/>
    <w:rsid w:val="00C9385E"/>
    <w:rsid w:val="00C94314"/>
    <w:rsid w:val="00C94D56"/>
    <w:rsid w:val="00C96157"/>
    <w:rsid w:val="00C96B1E"/>
    <w:rsid w:val="00CA344B"/>
    <w:rsid w:val="00CA408C"/>
    <w:rsid w:val="00CA574E"/>
    <w:rsid w:val="00CB0387"/>
    <w:rsid w:val="00CB26E1"/>
    <w:rsid w:val="00CB2747"/>
    <w:rsid w:val="00CB392D"/>
    <w:rsid w:val="00CB4497"/>
    <w:rsid w:val="00CB68C2"/>
    <w:rsid w:val="00CB7DD7"/>
    <w:rsid w:val="00CC2584"/>
    <w:rsid w:val="00CC74C3"/>
    <w:rsid w:val="00CD2F9B"/>
    <w:rsid w:val="00CD306E"/>
    <w:rsid w:val="00CD3403"/>
    <w:rsid w:val="00CE0CE8"/>
    <w:rsid w:val="00CE1F7A"/>
    <w:rsid w:val="00CE765A"/>
    <w:rsid w:val="00CF00EC"/>
    <w:rsid w:val="00CF60DF"/>
    <w:rsid w:val="00CF7681"/>
    <w:rsid w:val="00CF78C9"/>
    <w:rsid w:val="00D009AA"/>
    <w:rsid w:val="00D02040"/>
    <w:rsid w:val="00D0501E"/>
    <w:rsid w:val="00D129FA"/>
    <w:rsid w:val="00D136CB"/>
    <w:rsid w:val="00D203DF"/>
    <w:rsid w:val="00D23868"/>
    <w:rsid w:val="00D25E7E"/>
    <w:rsid w:val="00D26424"/>
    <w:rsid w:val="00D27CE3"/>
    <w:rsid w:val="00D30EC9"/>
    <w:rsid w:val="00D32809"/>
    <w:rsid w:val="00D32AA2"/>
    <w:rsid w:val="00D3344D"/>
    <w:rsid w:val="00D339A3"/>
    <w:rsid w:val="00D34B8B"/>
    <w:rsid w:val="00D35108"/>
    <w:rsid w:val="00D37E82"/>
    <w:rsid w:val="00D41157"/>
    <w:rsid w:val="00D42686"/>
    <w:rsid w:val="00D42A85"/>
    <w:rsid w:val="00D44EA5"/>
    <w:rsid w:val="00D45329"/>
    <w:rsid w:val="00D50EFE"/>
    <w:rsid w:val="00D50F91"/>
    <w:rsid w:val="00D51C43"/>
    <w:rsid w:val="00D55DB2"/>
    <w:rsid w:val="00D55EF6"/>
    <w:rsid w:val="00D604AA"/>
    <w:rsid w:val="00D6167F"/>
    <w:rsid w:val="00D619FD"/>
    <w:rsid w:val="00D635D5"/>
    <w:rsid w:val="00D63CAC"/>
    <w:rsid w:val="00D64C6D"/>
    <w:rsid w:val="00D67951"/>
    <w:rsid w:val="00D70F42"/>
    <w:rsid w:val="00D70F80"/>
    <w:rsid w:val="00D71057"/>
    <w:rsid w:val="00D71E80"/>
    <w:rsid w:val="00D71F6B"/>
    <w:rsid w:val="00D74C73"/>
    <w:rsid w:val="00D75E07"/>
    <w:rsid w:val="00D76AB8"/>
    <w:rsid w:val="00D7746A"/>
    <w:rsid w:val="00D8066F"/>
    <w:rsid w:val="00D829AC"/>
    <w:rsid w:val="00D868D9"/>
    <w:rsid w:val="00D8706E"/>
    <w:rsid w:val="00D87684"/>
    <w:rsid w:val="00D87AD9"/>
    <w:rsid w:val="00D87DCD"/>
    <w:rsid w:val="00D90AC9"/>
    <w:rsid w:val="00D9135C"/>
    <w:rsid w:val="00D92276"/>
    <w:rsid w:val="00D92583"/>
    <w:rsid w:val="00D92D80"/>
    <w:rsid w:val="00D941FE"/>
    <w:rsid w:val="00D94F4D"/>
    <w:rsid w:val="00D956FD"/>
    <w:rsid w:val="00D95F55"/>
    <w:rsid w:val="00D97C84"/>
    <w:rsid w:val="00DA110B"/>
    <w:rsid w:val="00DA18B8"/>
    <w:rsid w:val="00DA4D49"/>
    <w:rsid w:val="00DA558B"/>
    <w:rsid w:val="00DA7036"/>
    <w:rsid w:val="00DB7182"/>
    <w:rsid w:val="00DC1F54"/>
    <w:rsid w:val="00DC2AE1"/>
    <w:rsid w:val="00DC74D8"/>
    <w:rsid w:val="00DD0474"/>
    <w:rsid w:val="00DD2275"/>
    <w:rsid w:val="00DD266F"/>
    <w:rsid w:val="00DD3D0D"/>
    <w:rsid w:val="00DD3F64"/>
    <w:rsid w:val="00DD4C8F"/>
    <w:rsid w:val="00DD54E6"/>
    <w:rsid w:val="00DD69A6"/>
    <w:rsid w:val="00DD7016"/>
    <w:rsid w:val="00DD7BF8"/>
    <w:rsid w:val="00DE635A"/>
    <w:rsid w:val="00DF0A51"/>
    <w:rsid w:val="00DF0B67"/>
    <w:rsid w:val="00DF131D"/>
    <w:rsid w:val="00DF1703"/>
    <w:rsid w:val="00DF386E"/>
    <w:rsid w:val="00DF3B10"/>
    <w:rsid w:val="00DF789A"/>
    <w:rsid w:val="00DF7A9B"/>
    <w:rsid w:val="00E008A1"/>
    <w:rsid w:val="00E02D18"/>
    <w:rsid w:val="00E06445"/>
    <w:rsid w:val="00E07EED"/>
    <w:rsid w:val="00E10122"/>
    <w:rsid w:val="00E10BC5"/>
    <w:rsid w:val="00E12955"/>
    <w:rsid w:val="00E13F02"/>
    <w:rsid w:val="00E141FD"/>
    <w:rsid w:val="00E15EFA"/>
    <w:rsid w:val="00E177BB"/>
    <w:rsid w:val="00E17E88"/>
    <w:rsid w:val="00E21544"/>
    <w:rsid w:val="00E21F69"/>
    <w:rsid w:val="00E22B18"/>
    <w:rsid w:val="00E22FFE"/>
    <w:rsid w:val="00E230B1"/>
    <w:rsid w:val="00E25CE9"/>
    <w:rsid w:val="00E27610"/>
    <w:rsid w:val="00E31BD8"/>
    <w:rsid w:val="00E32E9A"/>
    <w:rsid w:val="00E34DFA"/>
    <w:rsid w:val="00E35F88"/>
    <w:rsid w:val="00E40398"/>
    <w:rsid w:val="00E415CC"/>
    <w:rsid w:val="00E419FA"/>
    <w:rsid w:val="00E41D4E"/>
    <w:rsid w:val="00E449EA"/>
    <w:rsid w:val="00E47950"/>
    <w:rsid w:val="00E509C8"/>
    <w:rsid w:val="00E51875"/>
    <w:rsid w:val="00E52BBA"/>
    <w:rsid w:val="00E52C4F"/>
    <w:rsid w:val="00E54215"/>
    <w:rsid w:val="00E54EBA"/>
    <w:rsid w:val="00E55A4E"/>
    <w:rsid w:val="00E55E76"/>
    <w:rsid w:val="00E5691D"/>
    <w:rsid w:val="00E57753"/>
    <w:rsid w:val="00E61153"/>
    <w:rsid w:val="00E62F8D"/>
    <w:rsid w:val="00E63760"/>
    <w:rsid w:val="00E6397E"/>
    <w:rsid w:val="00E63D72"/>
    <w:rsid w:val="00E65E15"/>
    <w:rsid w:val="00E666AC"/>
    <w:rsid w:val="00E72C22"/>
    <w:rsid w:val="00E7331B"/>
    <w:rsid w:val="00E75366"/>
    <w:rsid w:val="00E758DE"/>
    <w:rsid w:val="00E7636C"/>
    <w:rsid w:val="00E768FD"/>
    <w:rsid w:val="00E81809"/>
    <w:rsid w:val="00E8393E"/>
    <w:rsid w:val="00E8414B"/>
    <w:rsid w:val="00E87BB8"/>
    <w:rsid w:val="00E90605"/>
    <w:rsid w:val="00E93649"/>
    <w:rsid w:val="00E93A6F"/>
    <w:rsid w:val="00E95110"/>
    <w:rsid w:val="00E953B0"/>
    <w:rsid w:val="00E95A3F"/>
    <w:rsid w:val="00EA0E30"/>
    <w:rsid w:val="00EA1B00"/>
    <w:rsid w:val="00EA25DA"/>
    <w:rsid w:val="00EA3714"/>
    <w:rsid w:val="00EA750E"/>
    <w:rsid w:val="00EB0449"/>
    <w:rsid w:val="00EB1734"/>
    <w:rsid w:val="00EB1C3D"/>
    <w:rsid w:val="00EB28F2"/>
    <w:rsid w:val="00EB344A"/>
    <w:rsid w:val="00EB4A92"/>
    <w:rsid w:val="00EC1FFD"/>
    <w:rsid w:val="00EC3C8E"/>
    <w:rsid w:val="00ED06BF"/>
    <w:rsid w:val="00ED094A"/>
    <w:rsid w:val="00ED0B02"/>
    <w:rsid w:val="00ED13C4"/>
    <w:rsid w:val="00ED1DE0"/>
    <w:rsid w:val="00ED1EE8"/>
    <w:rsid w:val="00ED7EEF"/>
    <w:rsid w:val="00EE2438"/>
    <w:rsid w:val="00EE4CE8"/>
    <w:rsid w:val="00EE4DBC"/>
    <w:rsid w:val="00EE6C91"/>
    <w:rsid w:val="00EE7184"/>
    <w:rsid w:val="00EF08F4"/>
    <w:rsid w:val="00EF0B87"/>
    <w:rsid w:val="00EF2F7D"/>
    <w:rsid w:val="00EF600E"/>
    <w:rsid w:val="00EF68E9"/>
    <w:rsid w:val="00F01B92"/>
    <w:rsid w:val="00F03CF0"/>
    <w:rsid w:val="00F042DE"/>
    <w:rsid w:val="00F0455D"/>
    <w:rsid w:val="00F04BD3"/>
    <w:rsid w:val="00F051FE"/>
    <w:rsid w:val="00F06BC5"/>
    <w:rsid w:val="00F0704B"/>
    <w:rsid w:val="00F0757F"/>
    <w:rsid w:val="00F079E6"/>
    <w:rsid w:val="00F1283E"/>
    <w:rsid w:val="00F166AB"/>
    <w:rsid w:val="00F211B8"/>
    <w:rsid w:val="00F214B7"/>
    <w:rsid w:val="00F21878"/>
    <w:rsid w:val="00F21CC0"/>
    <w:rsid w:val="00F23C81"/>
    <w:rsid w:val="00F26A27"/>
    <w:rsid w:val="00F274CB"/>
    <w:rsid w:val="00F3111D"/>
    <w:rsid w:val="00F3130F"/>
    <w:rsid w:val="00F32F35"/>
    <w:rsid w:val="00F33672"/>
    <w:rsid w:val="00F339B0"/>
    <w:rsid w:val="00F35B3F"/>
    <w:rsid w:val="00F37575"/>
    <w:rsid w:val="00F37CA6"/>
    <w:rsid w:val="00F42BFB"/>
    <w:rsid w:val="00F438D9"/>
    <w:rsid w:val="00F44E1E"/>
    <w:rsid w:val="00F45DEF"/>
    <w:rsid w:val="00F45F48"/>
    <w:rsid w:val="00F47A3C"/>
    <w:rsid w:val="00F50DCA"/>
    <w:rsid w:val="00F513D4"/>
    <w:rsid w:val="00F51566"/>
    <w:rsid w:val="00F53163"/>
    <w:rsid w:val="00F54476"/>
    <w:rsid w:val="00F554AB"/>
    <w:rsid w:val="00F56363"/>
    <w:rsid w:val="00F56827"/>
    <w:rsid w:val="00F56B41"/>
    <w:rsid w:val="00F60339"/>
    <w:rsid w:val="00F636FF"/>
    <w:rsid w:val="00F6446F"/>
    <w:rsid w:val="00F6570D"/>
    <w:rsid w:val="00F660B1"/>
    <w:rsid w:val="00F66DC8"/>
    <w:rsid w:val="00F7175C"/>
    <w:rsid w:val="00F744F1"/>
    <w:rsid w:val="00F75F40"/>
    <w:rsid w:val="00F80EB2"/>
    <w:rsid w:val="00F817CB"/>
    <w:rsid w:val="00F86104"/>
    <w:rsid w:val="00F864D0"/>
    <w:rsid w:val="00F90583"/>
    <w:rsid w:val="00F90998"/>
    <w:rsid w:val="00F97ABE"/>
    <w:rsid w:val="00FA2A90"/>
    <w:rsid w:val="00FA393C"/>
    <w:rsid w:val="00FA4C3F"/>
    <w:rsid w:val="00FA5BDC"/>
    <w:rsid w:val="00FB2AB8"/>
    <w:rsid w:val="00FB728A"/>
    <w:rsid w:val="00FC1652"/>
    <w:rsid w:val="00FC19AC"/>
    <w:rsid w:val="00FC1F0D"/>
    <w:rsid w:val="00FC2317"/>
    <w:rsid w:val="00FC33FF"/>
    <w:rsid w:val="00FC4BE2"/>
    <w:rsid w:val="00FC68FE"/>
    <w:rsid w:val="00FC7960"/>
    <w:rsid w:val="00FD274B"/>
    <w:rsid w:val="00FD4923"/>
    <w:rsid w:val="00FD5A9E"/>
    <w:rsid w:val="00FD73C2"/>
    <w:rsid w:val="00FE006E"/>
    <w:rsid w:val="00FE11A8"/>
    <w:rsid w:val="00FE48EA"/>
    <w:rsid w:val="00FE4A72"/>
    <w:rsid w:val="00FF246B"/>
    <w:rsid w:val="00FF2ADC"/>
    <w:rsid w:val="00FF557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013924-0413-4EA3-B875-10CC323A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3B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styleId="BalloonText">
    <w:name w:val="Balloon Text"/>
    <w:basedOn w:val="Normal"/>
    <w:semiHidden/>
    <w:rsid w:val="00284CB2"/>
    <w:rPr>
      <w:rFonts w:ascii="Tahoma" w:hAnsi="Tahoma" w:cs="Tahoma"/>
      <w:sz w:val="16"/>
      <w:szCs w:val="16"/>
    </w:rPr>
  </w:style>
  <w:style w:type="paragraph" w:styleId="FootnoteText">
    <w:name w:val="footnote text"/>
    <w:basedOn w:val="Normal"/>
    <w:semiHidden/>
    <w:rsid w:val="00C25D2E"/>
    <w:rPr>
      <w:sz w:val="20"/>
      <w:szCs w:val="20"/>
    </w:rPr>
  </w:style>
  <w:style w:type="character" w:styleId="Hyperlink">
    <w:name w:val="Hyperlink"/>
    <w:rsid w:val="000E33D8"/>
    <w:rPr>
      <w:color w:val="0000FF"/>
      <w:u w:val="single"/>
    </w:rPr>
  </w:style>
  <w:style w:type="paragraph" w:customStyle="1" w:styleId="Level1">
    <w:name w:val="Level 1"/>
    <w:basedOn w:val="Normal"/>
    <w:rsid w:val="00986B62"/>
    <w:pPr>
      <w:ind w:left="720" w:hanging="720"/>
    </w:pPr>
  </w:style>
  <w:style w:type="paragraph" w:customStyle="1" w:styleId="CharChar">
    <w:name w:val="Char Char"/>
    <w:basedOn w:val="Normal"/>
    <w:semiHidden/>
    <w:rsid w:val="00E51875"/>
    <w:pPr>
      <w:widowControl/>
      <w:autoSpaceDE/>
      <w:autoSpaceDN/>
      <w:adjustRightInd/>
      <w:spacing w:after="160" w:line="240" w:lineRule="exact"/>
    </w:pPr>
    <w:rPr>
      <w:rFonts w:ascii="Verdana" w:eastAsia="Times New Roman" w:hAnsi="Verdana"/>
      <w:sz w:val="20"/>
      <w:szCs w:val="20"/>
    </w:rPr>
  </w:style>
  <w:style w:type="paragraph" w:styleId="ListParagraph">
    <w:name w:val="List Paragraph"/>
    <w:basedOn w:val="Normal"/>
    <w:uiPriority w:val="34"/>
    <w:qFormat/>
    <w:rsid w:val="0060293C"/>
    <w:pPr>
      <w:ind w:left="720"/>
    </w:pPr>
  </w:style>
  <w:style w:type="paragraph" w:styleId="EndnoteText">
    <w:name w:val="endnote text"/>
    <w:basedOn w:val="Normal"/>
    <w:link w:val="EndnoteTextChar"/>
    <w:uiPriority w:val="99"/>
    <w:semiHidden/>
    <w:unhideWhenUsed/>
    <w:rsid w:val="005172FF"/>
    <w:rPr>
      <w:sz w:val="20"/>
      <w:szCs w:val="20"/>
    </w:rPr>
  </w:style>
  <w:style w:type="character" w:customStyle="1" w:styleId="EndnoteTextChar">
    <w:name w:val="Endnote Text Char"/>
    <w:basedOn w:val="DefaultParagraphFont"/>
    <w:link w:val="EndnoteText"/>
    <w:uiPriority w:val="99"/>
    <w:semiHidden/>
    <w:rsid w:val="005172FF"/>
  </w:style>
  <w:style w:type="character" w:styleId="EndnoteReference">
    <w:name w:val="endnote reference"/>
    <w:uiPriority w:val="99"/>
    <w:semiHidden/>
    <w:unhideWhenUsed/>
    <w:rsid w:val="005172FF"/>
    <w:rPr>
      <w:vertAlign w:val="superscript"/>
    </w:rPr>
  </w:style>
  <w:style w:type="paragraph" w:styleId="Header">
    <w:name w:val="header"/>
    <w:basedOn w:val="Normal"/>
    <w:link w:val="HeaderChar"/>
    <w:uiPriority w:val="99"/>
    <w:unhideWhenUsed/>
    <w:rsid w:val="007A0D10"/>
    <w:pPr>
      <w:tabs>
        <w:tab w:val="center" w:pos="4680"/>
        <w:tab w:val="right" w:pos="9360"/>
      </w:tabs>
    </w:pPr>
  </w:style>
  <w:style w:type="character" w:customStyle="1" w:styleId="HeaderChar">
    <w:name w:val="Header Char"/>
    <w:link w:val="Header"/>
    <w:uiPriority w:val="99"/>
    <w:rsid w:val="007A0D10"/>
    <w:rPr>
      <w:sz w:val="24"/>
      <w:szCs w:val="24"/>
    </w:rPr>
  </w:style>
  <w:style w:type="paragraph" w:styleId="Footer">
    <w:name w:val="footer"/>
    <w:basedOn w:val="Normal"/>
    <w:link w:val="FooterChar"/>
    <w:uiPriority w:val="99"/>
    <w:unhideWhenUsed/>
    <w:rsid w:val="007A0D10"/>
    <w:pPr>
      <w:tabs>
        <w:tab w:val="center" w:pos="4680"/>
        <w:tab w:val="right" w:pos="9360"/>
      </w:tabs>
    </w:pPr>
  </w:style>
  <w:style w:type="character" w:customStyle="1" w:styleId="FooterChar">
    <w:name w:val="Footer Char"/>
    <w:link w:val="Footer"/>
    <w:uiPriority w:val="99"/>
    <w:rsid w:val="007A0D10"/>
    <w:rPr>
      <w:sz w:val="24"/>
      <w:szCs w:val="24"/>
    </w:rPr>
  </w:style>
  <w:style w:type="paragraph" w:styleId="NormalWeb">
    <w:name w:val="Normal (Web)"/>
    <w:basedOn w:val="Normal"/>
    <w:uiPriority w:val="99"/>
    <w:unhideWhenUsed/>
    <w:rsid w:val="002803EC"/>
    <w:pPr>
      <w:widowControl/>
      <w:autoSpaceDE/>
      <w:autoSpaceDN/>
      <w:adjustRightInd/>
    </w:pPr>
    <w:rPr>
      <w:rFonts w:eastAsia="Calibri"/>
    </w:rPr>
  </w:style>
  <w:style w:type="paragraph" w:customStyle="1" w:styleId="xmsonormal">
    <w:name w:val="x_msonormal"/>
    <w:basedOn w:val="Normal"/>
    <w:rsid w:val="00F3130F"/>
    <w:pPr>
      <w:widowControl/>
      <w:autoSpaceDE/>
      <w:autoSpaceDN/>
      <w:adjustRightInd/>
    </w:pPr>
    <w:rPr>
      <w:rFonts w:eastAsia="Calibri"/>
    </w:rPr>
  </w:style>
  <w:style w:type="paragraph" w:customStyle="1" w:styleId="xmsolistparagraph">
    <w:name w:val="x_msolistparagraph"/>
    <w:basedOn w:val="Normal"/>
    <w:rsid w:val="00F3130F"/>
    <w:pPr>
      <w:widowControl/>
      <w:autoSpaceDE/>
      <w:autoSpaceDN/>
      <w:adjustRightInd/>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23132">
      <w:bodyDiv w:val="1"/>
      <w:marLeft w:val="0"/>
      <w:marRight w:val="0"/>
      <w:marTop w:val="0"/>
      <w:marBottom w:val="0"/>
      <w:divBdr>
        <w:top w:val="none" w:sz="0" w:space="0" w:color="auto"/>
        <w:left w:val="none" w:sz="0" w:space="0" w:color="auto"/>
        <w:bottom w:val="none" w:sz="0" w:space="0" w:color="auto"/>
        <w:right w:val="none" w:sz="0" w:space="0" w:color="auto"/>
      </w:divBdr>
    </w:div>
    <w:div w:id="1071319233">
      <w:bodyDiv w:val="1"/>
      <w:marLeft w:val="0"/>
      <w:marRight w:val="0"/>
      <w:marTop w:val="0"/>
      <w:marBottom w:val="0"/>
      <w:divBdr>
        <w:top w:val="none" w:sz="0" w:space="0" w:color="auto"/>
        <w:left w:val="none" w:sz="0" w:space="0" w:color="auto"/>
        <w:bottom w:val="none" w:sz="0" w:space="0" w:color="auto"/>
        <w:right w:val="none" w:sz="0" w:space="0" w:color="auto"/>
      </w:divBdr>
    </w:div>
    <w:div w:id="1611430230">
      <w:bodyDiv w:val="1"/>
      <w:marLeft w:val="0"/>
      <w:marRight w:val="0"/>
      <w:marTop w:val="0"/>
      <w:marBottom w:val="0"/>
      <w:divBdr>
        <w:top w:val="none" w:sz="0" w:space="0" w:color="auto"/>
        <w:left w:val="none" w:sz="0" w:space="0" w:color="auto"/>
        <w:bottom w:val="none" w:sz="0" w:space="0" w:color="auto"/>
        <w:right w:val="none" w:sz="0" w:space="0" w:color="auto"/>
      </w:divBdr>
    </w:div>
    <w:div w:id="20294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2800-3184-4B97-9E6A-8B6B9E23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Sensors and Instrumentation</vt:lpstr>
    </vt:vector>
  </TitlesOfParts>
  <Company>BIS</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Sensors and Instrumentation</dc:title>
  <dc:subject/>
  <dc:creator>CCostanz</dc:creator>
  <cp:keywords/>
  <cp:lastModifiedBy>Yvette Springer</cp:lastModifiedBy>
  <cp:revision>4</cp:revision>
  <cp:lastPrinted>2011-02-02T14:27:00Z</cp:lastPrinted>
  <dcterms:created xsi:type="dcterms:W3CDTF">2020-07-31T15:57:00Z</dcterms:created>
  <dcterms:modified xsi:type="dcterms:W3CDTF">2020-08-07T00:34:00Z</dcterms:modified>
</cp:coreProperties>
</file>